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01B" w:rsidRDefault="0061301B" w:rsidP="00DC4791">
      <w:bookmarkStart w:id="0" w:name="_GoBack"/>
      <w:bookmarkEnd w:id="0"/>
    </w:p>
    <w:p w:rsidR="0061301B" w:rsidRDefault="0061301B">
      <w:pPr>
        <w:adjustRightInd w:val="0"/>
        <w:snapToGrid w:val="0"/>
        <w:spacing w:line="600" w:lineRule="atLeast"/>
        <w:jc w:val="center"/>
        <w:rPr>
          <w:rFonts w:eastAsia="方正仿宋_GBK"/>
          <w:sz w:val="32"/>
          <w:szCs w:val="32"/>
        </w:rPr>
      </w:pPr>
    </w:p>
    <w:p w:rsidR="0061301B" w:rsidRDefault="0061301B">
      <w:pPr>
        <w:adjustRightInd w:val="0"/>
        <w:snapToGrid w:val="0"/>
        <w:spacing w:line="600" w:lineRule="atLeast"/>
        <w:rPr>
          <w:rFonts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D56E50">
      <w:pPr>
        <w:adjustRightInd w:val="0"/>
        <w:snapToGrid w:val="0"/>
        <w:spacing w:line="600" w:lineRule="atLeast"/>
        <w:jc w:val="center"/>
        <w:rPr>
          <w:rFonts w:eastAsia="方正仿宋_GBK"/>
          <w:sz w:val="32"/>
          <w:szCs w:val="32"/>
        </w:rPr>
      </w:pPr>
      <w:r>
        <w:rPr>
          <w:rFonts w:eastAsia="方正仿宋_GBK"/>
          <w:sz w:val="32"/>
          <w:szCs w:val="32"/>
        </w:rPr>
        <w:t>渝经信智能〔</w:t>
      </w:r>
      <w:r>
        <w:rPr>
          <w:rFonts w:eastAsia="方正仿宋_GBK"/>
          <w:sz w:val="32"/>
          <w:szCs w:val="32"/>
        </w:rPr>
        <w:t>202</w:t>
      </w:r>
      <w:r>
        <w:rPr>
          <w:rFonts w:eastAsia="方正仿宋_GBK" w:hint="eastAsia"/>
          <w:sz w:val="32"/>
          <w:szCs w:val="32"/>
        </w:rPr>
        <w:t>1</w:t>
      </w:r>
      <w:r>
        <w:rPr>
          <w:rFonts w:eastAsia="方正仿宋_GBK"/>
          <w:sz w:val="32"/>
          <w:szCs w:val="32"/>
        </w:rPr>
        <w:t>〕</w:t>
      </w:r>
      <w:r>
        <w:rPr>
          <w:rFonts w:eastAsia="方正仿宋_GBK" w:hint="eastAsia"/>
          <w:sz w:val="32"/>
          <w:szCs w:val="32"/>
        </w:rPr>
        <w:t>9</w:t>
      </w:r>
      <w:r>
        <w:rPr>
          <w:rFonts w:eastAsia="方正仿宋_GBK"/>
          <w:sz w:val="32"/>
          <w:szCs w:val="32"/>
        </w:rPr>
        <w:t>号</w:t>
      </w:r>
    </w:p>
    <w:p w:rsidR="0061301B" w:rsidRDefault="0061301B">
      <w:pPr>
        <w:adjustRightInd w:val="0"/>
        <w:snapToGrid w:val="0"/>
        <w:spacing w:line="600" w:lineRule="atLeast"/>
        <w:jc w:val="center"/>
        <w:rPr>
          <w:rFonts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D56E50">
      <w:pPr>
        <w:adjustRightInd w:val="0"/>
        <w:snapToGrid w:val="0"/>
        <w:spacing w:line="6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重庆市经济和信息化委员会</w:t>
      </w:r>
    </w:p>
    <w:p w:rsidR="0061301B" w:rsidRDefault="00D56E50">
      <w:pPr>
        <w:adjustRightInd w:val="0"/>
        <w:snapToGrid w:val="0"/>
        <w:spacing w:line="6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关于开展2021年重庆市智能化改造项目</w:t>
      </w:r>
    </w:p>
    <w:p w:rsidR="0061301B" w:rsidRDefault="00D56E50">
      <w:pPr>
        <w:adjustRightInd w:val="0"/>
        <w:snapToGrid w:val="0"/>
        <w:spacing w:line="6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认定工作的通知</w:t>
      </w:r>
    </w:p>
    <w:p w:rsidR="0061301B" w:rsidRDefault="0061301B">
      <w:pPr>
        <w:adjustRightInd w:val="0"/>
        <w:snapToGrid w:val="0"/>
        <w:spacing w:line="600" w:lineRule="atLeast"/>
        <w:ind w:firstLine="883"/>
        <w:rPr>
          <w:rFonts w:eastAsia="方正仿宋_GBK"/>
          <w:sz w:val="32"/>
          <w:szCs w:val="32"/>
        </w:rPr>
      </w:pPr>
    </w:p>
    <w:p w:rsidR="0061301B" w:rsidRDefault="00D56E50">
      <w:pPr>
        <w:adjustRightInd w:val="0"/>
        <w:snapToGrid w:val="0"/>
        <w:spacing w:line="600" w:lineRule="atLeast"/>
        <w:rPr>
          <w:rFonts w:eastAsia="方正仿宋_GBK"/>
          <w:sz w:val="32"/>
          <w:szCs w:val="32"/>
        </w:rPr>
      </w:pPr>
      <w:r>
        <w:rPr>
          <w:rFonts w:ascii="方正仿宋_GBK" w:eastAsia="方正仿宋_GBK" w:hint="eastAsia"/>
          <w:sz w:val="32"/>
          <w:szCs w:val="32"/>
        </w:rPr>
        <w:t>各区县（自治县）经济信息委，两江新区、重庆高新区、万盛经开区经信部门，有关单位及企业：</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Ansi="方正仿宋_GBK" w:cs="方正仿宋_GBK" w:hint="eastAsia"/>
          <w:sz w:val="32"/>
          <w:szCs w:val="32"/>
        </w:rPr>
        <w:t>为贯彻落实《重庆市发展智能制造实施方案（</w:t>
      </w:r>
      <w:r>
        <w:rPr>
          <w:rFonts w:eastAsia="方正仿宋_GBK"/>
          <w:sz w:val="32"/>
          <w:szCs w:val="32"/>
        </w:rPr>
        <w:t>2019—2022</w:t>
      </w:r>
      <w:r>
        <w:rPr>
          <w:rFonts w:eastAsia="方正仿宋_GBK" w:hAnsi="方正仿宋_GBK" w:cs="方正仿宋_GBK" w:hint="eastAsia"/>
          <w:sz w:val="32"/>
          <w:szCs w:val="32"/>
        </w:rPr>
        <w:t>年）》（渝府发〔</w:t>
      </w:r>
      <w:r>
        <w:rPr>
          <w:rFonts w:eastAsia="方正仿宋_GBK"/>
          <w:sz w:val="32"/>
          <w:szCs w:val="32"/>
        </w:rPr>
        <w:t>2018</w:t>
      </w:r>
      <w:r>
        <w:rPr>
          <w:rFonts w:eastAsia="方正仿宋_GBK" w:hAnsi="方正仿宋_GBK" w:cs="方正仿宋_GBK" w:hint="eastAsia"/>
          <w:sz w:val="32"/>
          <w:szCs w:val="32"/>
        </w:rPr>
        <w:t>〕</w:t>
      </w:r>
      <w:r>
        <w:rPr>
          <w:rFonts w:eastAsia="方正仿宋_GBK"/>
          <w:sz w:val="32"/>
          <w:szCs w:val="32"/>
        </w:rPr>
        <w:t>56</w:t>
      </w:r>
      <w:r>
        <w:rPr>
          <w:rFonts w:eastAsia="方正仿宋_GBK" w:hAnsi="方正仿宋_GBK" w:cs="方正仿宋_GBK" w:hint="eastAsia"/>
          <w:sz w:val="32"/>
          <w:szCs w:val="32"/>
        </w:rPr>
        <w:t>号）等文件精神，加快提升企业智能化水平，推动制造业智能化转型升级，力争完成</w:t>
      </w:r>
      <w:r>
        <w:rPr>
          <w:rFonts w:eastAsia="方正仿宋_GBK" w:hAnsi="方正仿宋_GBK" w:cs="方正仿宋_GBK" w:hint="eastAsia"/>
          <w:sz w:val="32"/>
          <w:szCs w:val="32"/>
        </w:rPr>
        <w:t>2021</w:t>
      </w:r>
      <w:r>
        <w:rPr>
          <w:rFonts w:eastAsia="方正仿宋_GBK" w:hAnsi="方正仿宋_GBK" w:cs="方正仿宋_GBK" w:hint="eastAsia"/>
          <w:sz w:val="32"/>
          <w:szCs w:val="32"/>
        </w:rPr>
        <w:t>年推动实施</w:t>
      </w:r>
      <w:r>
        <w:rPr>
          <w:rFonts w:eastAsia="方正仿宋_GBK" w:hAnsi="方正仿宋_GBK" w:cs="方正仿宋_GBK" w:hint="eastAsia"/>
          <w:sz w:val="32"/>
          <w:szCs w:val="32"/>
        </w:rPr>
        <w:t>1250</w:t>
      </w:r>
      <w:r>
        <w:rPr>
          <w:rFonts w:eastAsia="方正仿宋_GBK" w:hAnsi="方正仿宋_GBK" w:cs="方正仿宋_GBK" w:hint="eastAsia"/>
          <w:sz w:val="32"/>
          <w:szCs w:val="32"/>
        </w:rPr>
        <w:t>项智能化改造项目、</w:t>
      </w:r>
      <w:r>
        <w:rPr>
          <w:rFonts w:eastAsia="方正仿宋_GBK"/>
          <w:sz w:val="32"/>
          <w:szCs w:val="32"/>
        </w:rPr>
        <w:t>到</w:t>
      </w:r>
      <w:r>
        <w:rPr>
          <w:rFonts w:eastAsia="方正仿宋_GBK"/>
          <w:sz w:val="32"/>
          <w:szCs w:val="32"/>
        </w:rPr>
        <w:t>2022</w:t>
      </w:r>
      <w:r>
        <w:rPr>
          <w:rFonts w:eastAsia="方正仿宋_GBK"/>
          <w:sz w:val="32"/>
          <w:szCs w:val="32"/>
        </w:rPr>
        <w:t>年</w:t>
      </w:r>
      <w:r>
        <w:rPr>
          <w:rFonts w:eastAsia="方正仿宋_GBK" w:hint="eastAsia"/>
          <w:sz w:val="32"/>
          <w:szCs w:val="32"/>
        </w:rPr>
        <w:t>累计</w:t>
      </w:r>
      <w:r>
        <w:rPr>
          <w:rFonts w:eastAsia="方正仿宋_GBK"/>
          <w:sz w:val="32"/>
          <w:szCs w:val="32"/>
        </w:rPr>
        <w:t>推动</w:t>
      </w:r>
      <w:r>
        <w:rPr>
          <w:rFonts w:eastAsia="方正仿宋_GBK" w:hAnsi="方正仿宋_GBK" w:cs="方正仿宋_GBK" w:hint="eastAsia"/>
          <w:sz w:val="32"/>
          <w:szCs w:val="32"/>
        </w:rPr>
        <w:t>实施</w:t>
      </w:r>
      <w:r>
        <w:rPr>
          <w:rFonts w:eastAsia="方正仿宋_GBK"/>
          <w:sz w:val="32"/>
          <w:szCs w:val="32"/>
        </w:rPr>
        <w:t>5000</w:t>
      </w:r>
      <w:r>
        <w:rPr>
          <w:rFonts w:eastAsia="方正仿宋_GBK" w:hAnsi="方正仿宋_GBK" w:cs="方正仿宋_GBK" w:hint="eastAsia"/>
          <w:sz w:val="32"/>
          <w:szCs w:val="32"/>
        </w:rPr>
        <w:t>项智能化改造项目</w:t>
      </w:r>
      <w:r>
        <w:rPr>
          <w:rFonts w:eastAsia="方正仿宋_GBK" w:hint="eastAsia"/>
          <w:sz w:val="32"/>
          <w:szCs w:val="32"/>
        </w:rPr>
        <w:t>的任务目标</w:t>
      </w:r>
      <w:r>
        <w:rPr>
          <w:rFonts w:eastAsia="方正仿宋_GBK"/>
          <w:sz w:val="32"/>
          <w:szCs w:val="32"/>
        </w:rPr>
        <w:t>，</w:t>
      </w:r>
      <w:r>
        <w:rPr>
          <w:rFonts w:eastAsia="方正仿宋_GBK" w:hAnsi="方正仿宋_GBK" w:cs="方正仿宋_GBK" w:hint="eastAsia"/>
          <w:sz w:val="32"/>
          <w:szCs w:val="32"/>
        </w:rPr>
        <w:t>我委将组织开展</w:t>
      </w:r>
      <w:r>
        <w:rPr>
          <w:rFonts w:eastAsia="方正仿宋_GBK" w:hAnsi="方正仿宋_GBK" w:cs="方正仿宋_GBK" w:hint="eastAsia"/>
          <w:sz w:val="32"/>
          <w:szCs w:val="32"/>
        </w:rPr>
        <w:t>2021</w:t>
      </w:r>
      <w:r>
        <w:rPr>
          <w:rFonts w:eastAsia="方正仿宋_GBK" w:hAnsi="方正仿宋_GBK" w:cs="方正仿宋_GBK" w:hint="eastAsia"/>
          <w:sz w:val="32"/>
          <w:szCs w:val="32"/>
        </w:rPr>
        <w:t>年重庆市智能</w:t>
      </w:r>
      <w:r>
        <w:rPr>
          <w:rFonts w:eastAsia="方正仿宋_GBK" w:hAnsi="方正仿宋_GBK" w:cs="方正仿宋_GBK" w:hint="eastAsia"/>
          <w:sz w:val="32"/>
          <w:szCs w:val="32"/>
        </w:rPr>
        <w:lastRenderedPageBreak/>
        <w:t>化改造项目认定工作。现将有关事项通知如下。</w:t>
      </w:r>
    </w:p>
    <w:p w:rsidR="0061301B" w:rsidRDefault="00D56E50">
      <w:pPr>
        <w:adjustRightInd w:val="0"/>
        <w:snapToGrid w:val="0"/>
        <w:spacing w:line="600" w:lineRule="atLeast"/>
        <w:ind w:firstLineChars="200" w:firstLine="640"/>
        <w:rPr>
          <w:rFonts w:eastAsia="方正黑体_GBK" w:hAnsi="方正黑体_GBK" w:cs="方正黑体_GBK"/>
          <w:sz w:val="32"/>
          <w:szCs w:val="32"/>
        </w:rPr>
      </w:pPr>
      <w:r>
        <w:rPr>
          <w:rFonts w:eastAsia="方正黑体_GBK" w:hAnsi="方正黑体_GBK" w:cs="方正黑体_GBK" w:hint="eastAsia"/>
          <w:sz w:val="32"/>
          <w:szCs w:val="32"/>
        </w:rPr>
        <w:t>一、认定条件</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（一）申报主体在重庆市辖区内注册登记，</w:t>
      </w:r>
      <w:r>
        <w:rPr>
          <w:rFonts w:eastAsia="方正仿宋_GBK"/>
          <w:sz w:val="32"/>
          <w:szCs w:val="32"/>
        </w:rPr>
        <w:t>具有独立法人资格</w:t>
      </w:r>
      <w:r>
        <w:rPr>
          <w:rFonts w:eastAsia="方正仿宋_GBK" w:hint="eastAsia"/>
          <w:sz w:val="32"/>
          <w:szCs w:val="32"/>
        </w:rPr>
        <w:t>的制造业企业。</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（二）申报主体在重庆市辖区内实施</w:t>
      </w:r>
      <w:r>
        <w:rPr>
          <w:rFonts w:eastAsia="方正仿宋_GBK"/>
          <w:sz w:val="32"/>
          <w:szCs w:val="32"/>
        </w:rPr>
        <w:t>数字化装备普及</w:t>
      </w:r>
      <w:r>
        <w:rPr>
          <w:rFonts w:eastAsia="方正仿宋_GBK" w:hint="eastAsia"/>
          <w:sz w:val="32"/>
          <w:szCs w:val="32"/>
        </w:rPr>
        <w:t>、</w:t>
      </w:r>
      <w:r>
        <w:rPr>
          <w:rFonts w:eastAsia="方正仿宋_GBK"/>
          <w:sz w:val="32"/>
          <w:szCs w:val="32"/>
        </w:rPr>
        <w:t>信息管理系统集成应用</w:t>
      </w:r>
      <w:r>
        <w:rPr>
          <w:rFonts w:eastAsia="方正仿宋_GBK" w:hint="eastAsia"/>
          <w:sz w:val="32"/>
          <w:szCs w:val="32"/>
        </w:rPr>
        <w:t>（数字化车间和智能工厂）、工业互联网平台建设和</w:t>
      </w:r>
      <w:r>
        <w:rPr>
          <w:rFonts w:eastAsia="方正仿宋_GBK"/>
          <w:sz w:val="32"/>
          <w:szCs w:val="32"/>
        </w:rPr>
        <w:t>“</w:t>
      </w:r>
      <w:r>
        <w:rPr>
          <w:rFonts w:eastAsia="方正仿宋_GBK"/>
          <w:sz w:val="32"/>
          <w:szCs w:val="32"/>
        </w:rPr>
        <w:t>上云上平台</w:t>
      </w:r>
      <w:r>
        <w:rPr>
          <w:rFonts w:eastAsia="方正仿宋_GBK"/>
          <w:sz w:val="32"/>
          <w:szCs w:val="32"/>
        </w:rPr>
        <w:t>”</w:t>
      </w:r>
      <w:r>
        <w:rPr>
          <w:rFonts w:eastAsia="方正仿宋_GBK" w:hint="eastAsia"/>
          <w:sz w:val="32"/>
          <w:szCs w:val="32"/>
        </w:rPr>
        <w:t>、</w:t>
      </w:r>
      <w:r>
        <w:rPr>
          <w:rFonts w:eastAsia="方正仿宋_GBK"/>
          <w:sz w:val="32"/>
          <w:szCs w:val="32"/>
        </w:rPr>
        <w:t>智能制造新模式应用</w:t>
      </w:r>
      <w:r>
        <w:rPr>
          <w:rFonts w:eastAsia="方正仿宋_GBK" w:hint="eastAsia"/>
          <w:sz w:val="32"/>
          <w:szCs w:val="32"/>
        </w:rPr>
        <w:t>等智能化改造项目，符合《重庆市智能化改造项目认定标准》（渝经信发〔</w:t>
      </w:r>
      <w:r>
        <w:rPr>
          <w:rFonts w:eastAsia="方正仿宋_GBK" w:hint="eastAsia"/>
          <w:sz w:val="32"/>
          <w:szCs w:val="32"/>
        </w:rPr>
        <w:t>2019</w:t>
      </w:r>
      <w:r>
        <w:rPr>
          <w:rFonts w:eastAsia="方正仿宋_GBK" w:hint="eastAsia"/>
          <w:sz w:val="32"/>
          <w:szCs w:val="32"/>
        </w:rPr>
        <w:t>〕</w:t>
      </w:r>
      <w:r>
        <w:rPr>
          <w:rFonts w:eastAsia="方正仿宋_GBK" w:hint="eastAsia"/>
          <w:sz w:val="32"/>
          <w:szCs w:val="32"/>
        </w:rPr>
        <w:t>11</w:t>
      </w:r>
      <w:r>
        <w:rPr>
          <w:rFonts w:eastAsia="方正仿宋_GBK" w:hint="eastAsia"/>
          <w:sz w:val="32"/>
          <w:szCs w:val="32"/>
        </w:rPr>
        <w:t>号，见附件</w:t>
      </w:r>
      <w:r>
        <w:rPr>
          <w:rFonts w:eastAsia="方正仿宋_GBK" w:hint="eastAsia"/>
          <w:sz w:val="32"/>
          <w:szCs w:val="32"/>
        </w:rPr>
        <w:t>2</w:t>
      </w:r>
      <w:r>
        <w:rPr>
          <w:rFonts w:eastAsia="方正仿宋_GBK" w:hint="eastAsia"/>
          <w:sz w:val="32"/>
          <w:szCs w:val="32"/>
        </w:rPr>
        <w:t>）要求。</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（三）申报项目须在</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w:t>
      </w:r>
      <w:r>
        <w:rPr>
          <w:rFonts w:eastAsia="方正仿宋_GBK" w:hint="eastAsia"/>
          <w:sz w:val="32"/>
          <w:szCs w:val="32"/>
        </w:rPr>
        <w:t>日后开工，在</w:t>
      </w:r>
      <w:r>
        <w:rPr>
          <w:rFonts w:eastAsia="方正仿宋_GBK" w:hint="eastAsia"/>
          <w:sz w:val="32"/>
          <w:szCs w:val="32"/>
        </w:rPr>
        <w:t>2021</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w:t>
      </w:r>
      <w:r>
        <w:rPr>
          <w:rFonts w:eastAsia="方正仿宋_GBK" w:hint="eastAsia"/>
          <w:sz w:val="32"/>
          <w:szCs w:val="32"/>
        </w:rPr>
        <w:t>日后完工，且未在智能化改造项目认定系统内开展过认定。</w:t>
      </w:r>
    </w:p>
    <w:p w:rsidR="0061301B" w:rsidRDefault="00D56E50">
      <w:pPr>
        <w:adjustRightInd w:val="0"/>
        <w:snapToGrid w:val="0"/>
        <w:spacing w:line="600" w:lineRule="atLeast"/>
        <w:ind w:firstLineChars="200" w:firstLine="640"/>
        <w:rPr>
          <w:rFonts w:eastAsia="方正黑体_GBK" w:hAnsi="方正黑体_GBK" w:cs="方正黑体_GBK"/>
          <w:sz w:val="32"/>
          <w:szCs w:val="32"/>
        </w:rPr>
      </w:pPr>
      <w:r>
        <w:rPr>
          <w:rFonts w:eastAsia="方正黑体_GBK" w:hAnsi="方正黑体_GBK" w:cs="方正黑体_GBK" w:hint="eastAsia"/>
          <w:sz w:val="32"/>
          <w:szCs w:val="32"/>
        </w:rPr>
        <w:t>二、认定程序</w:t>
      </w:r>
    </w:p>
    <w:p w:rsidR="0061301B" w:rsidRDefault="00D56E50">
      <w:pPr>
        <w:adjustRightInd w:val="0"/>
        <w:snapToGrid w:val="0"/>
        <w:spacing w:line="600" w:lineRule="atLeas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（一）企业评测。</w:t>
      </w:r>
      <w:r>
        <w:rPr>
          <w:rFonts w:eastAsia="方正仿宋_GBK" w:hAnsi="方正仿宋_GBK" w:cs="方正仿宋_GBK" w:hint="eastAsia"/>
          <w:sz w:val="32"/>
          <w:szCs w:val="32"/>
        </w:rPr>
        <w:t>企业登</w:t>
      </w:r>
      <w:r>
        <w:rPr>
          <w:rFonts w:ascii="方正仿宋_GBK" w:eastAsia="方正仿宋_GBK" w:hAnsi="方正仿宋_GBK" w:cs="方正仿宋_GBK" w:hint="eastAsia"/>
          <w:sz w:val="32"/>
          <w:szCs w:val="32"/>
        </w:rPr>
        <w:t>录</w:t>
      </w:r>
      <w:r>
        <w:rPr>
          <w:rFonts w:eastAsia="方正仿宋_GBK" w:hAnsi="方正仿宋_GBK" w:cs="方正仿宋_GBK" w:hint="eastAsia"/>
          <w:sz w:val="32"/>
          <w:szCs w:val="32"/>
        </w:rPr>
        <w:t>重庆市经济和信息化大数据应用平台</w:t>
      </w:r>
      <w:r>
        <w:rPr>
          <w:rFonts w:ascii="方正仿宋_GBK" w:eastAsia="方正仿宋_GBK" w:hAnsi="方正仿宋_GBK" w:cs="方正仿宋_GBK" w:hint="eastAsia"/>
          <w:sz w:val="32"/>
          <w:szCs w:val="32"/>
        </w:rPr>
        <w:t>（登录说明见附件）</w:t>
      </w:r>
      <w:r>
        <w:rPr>
          <w:rFonts w:eastAsia="方正仿宋_GBK" w:hAnsi="方正仿宋_GBK" w:cs="方正仿宋_GBK" w:hint="eastAsia"/>
          <w:sz w:val="32"/>
          <w:szCs w:val="32"/>
        </w:rPr>
        <w:t>，</w:t>
      </w:r>
      <w:r>
        <w:rPr>
          <w:rFonts w:eastAsia="方正仿宋_GBK" w:hint="eastAsia"/>
          <w:sz w:val="32"/>
          <w:szCs w:val="32"/>
        </w:rPr>
        <w:t>点击智能制造信息管理平台</w:t>
      </w:r>
      <w:r>
        <w:rPr>
          <w:rFonts w:ascii="方正仿宋_GBK" w:eastAsia="方正仿宋_GBK" w:hAnsi="方正仿宋_GBK" w:cs="方正仿宋_GBK" w:hint="eastAsia"/>
          <w:sz w:val="32"/>
          <w:szCs w:val="32"/>
        </w:rPr>
        <w:t>，进入智能制造能力测评系统，开展智能制造能力测评。</w:t>
      </w:r>
    </w:p>
    <w:p w:rsidR="0061301B" w:rsidRDefault="00D56E50">
      <w:pPr>
        <w:adjustRightInd w:val="0"/>
        <w:snapToGrid w:val="0"/>
        <w:spacing w:line="600" w:lineRule="atLeast"/>
        <w:ind w:firstLineChars="200" w:firstLine="640"/>
        <w:rPr>
          <w:rFonts w:eastAsia="方正仿宋_GBK" w:hAnsi="方正黑体_GBK" w:cs="方正黑体_GBK" w:hint="eastAsia"/>
          <w:sz w:val="32"/>
          <w:szCs w:val="32"/>
        </w:rPr>
      </w:pPr>
      <w:r>
        <w:rPr>
          <w:rFonts w:ascii="方正楷体_GBK" w:eastAsia="方正楷体_GBK" w:hAnsi="方正楷体_GBK" w:cs="方正楷体_GBK" w:hint="eastAsia"/>
          <w:sz w:val="32"/>
          <w:szCs w:val="32"/>
        </w:rPr>
        <w:t>（二）企业申请。</w:t>
      </w:r>
      <w:r>
        <w:rPr>
          <w:rFonts w:eastAsia="方正仿宋_GBK" w:hint="eastAsia"/>
          <w:sz w:val="32"/>
          <w:szCs w:val="32"/>
        </w:rPr>
        <w:t>企业填写</w:t>
      </w:r>
      <w:r>
        <w:rPr>
          <w:rFonts w:ascii="方正仿宋_GBK" w:eastAsia="方正仿宋_GBK" w:hAnsi="方正仿宋_GBK" w:cs="方正仿宋_GBK" w:hint="eastAsia"/>
          <w:sz w:val="32"/>
          <w:szCs w:val="32"/>
        </w:rPr>
        <w:t>智能制造能力测评系统后，点击智能化改造项目认定系统，填报完善项目信息，申请认定。</w:t>
      </w:r>
    </w:p>
    <w:p w:rsidR="0061301B" w:rsidRDefault="00D56E50">
      <w:pPr>
        <w:adjustRightInd w:val="0"/>
        <w:snapToGrid w:val="0"/>
        <w:spacing w:line="600" w:lineRule="atLeast"/>
        <w:ind w:firstLineChars="200" w:firstLine="640"/>
        <w:rPr>
          <w:rFonts w:eastAsia="方正黑体_GBK" w:hAnsi="方正黑体_GBK" w:cs="方正黑体_GBK"/>
          <w:sz w:val="32"/>
          <w:szCs w:val="32"/>
        </w:rPr>
      </w:pPr>
      <w:r>
        <w:rPr>
          <w:rFonts w:ascii="方正楷体_GBK" w:eastAsia="方正楷体_GBK" w:hAnsi="方正楷体_GBK" w:cs="方正楷体_GBK" w:hint="eastAsia"/>
          <w:sz w:val="32"/>
          <w:szCs w:val="32"/>
        </w:rPr>
        <w:t>（三）开展认定。</w:t>
      </w:r>
      <w:r>
        <w:rPr>
          <w:rFonts w:eastAsia="方正仿宋_GBK" w:hAnsi="方正仿宋_GBK" w:cs="方正仿宋_GBK" w:hint="eastAsia"/>
          <w:sz w:val="32"/>
          <w:szCs w:val="32"/>
        </w:rPr>
        <w:t>各区县经济信息部门按照</w:t>
      </w:r>
      <w:r>
        <w:rPr>
          <w:rFonts w:ascii="方正仿宋_GBK" w:eastAsia="方正仿宋_GBK" w:hAnsi="方正仿宋_GBK" w:cs="方正仿宋_GBK" w:hint="eastAsia"/>
          <w:sz w:val="32"/>
          <w:szCs w:val="32"/>
        </w:rPr>
        <w:t>《重庆市智能化改造项目认定标准》要求，核实项目投资真实性。对符合条件且</w:t>
      </w:r>
      <w:r>
        <w:rPr>
          <w:rFonts w:eastAsia="方正仿宋_GBK"/>
          <w:sz w:val="32"/>
          <w:szCs w:val="32"/>
        </w:rPr>
        <w:t>投资</w:t>
      </w:r>
      <w:r>
        <w:rPr>
          <w:rFonts w:eastAsia="方正仿宋_GBK"/>
          <w:sz w:val="32"/>
          <w:szCs w:val="32"/>
        </w:rPr>
        <w:t>3000</w:t>
      </w:r>
      <w:r>
        <w:rPr>
          <w:rFonts w:eastAsia="方正仿宋_GBK"/>
          <w:sz w:val="32"/>
          <w:szCs w:val="32"/>
        </w:rPr>
        <w:t>万元以下的项目</w:t>
      </w:r>
      <w:r>
        <w:rPr>
          <w:rFonts w:eastAsia="方正仿宋_GBK" w:hint="eastAsia"/>
          <w:sz w:val="32"/>
          <w:szCs w:val="32"/>
        </w:rPr>
        <w:t>，</w:t>
      </w:r>
      <w:r>
        <w:rPr>
          <w:rFonts w:ascii="方正仿宋_GBK" w:eastAsia="方正仿宋_GBK" w:hAnsi="方正仿宋_GBK" w:cs="方正仿宋_GBK" w:hint="eastAsia"/>
          <w:sz w:val="32"/>
          <w:szCs w:val="32"/>
        </w:rPr>
        <w:t>通过重庆市智能制造信息管理平台认定入库；对</w:t>
      </w:r>
      <w:r>
        <w:rPr>
          <w:rFonts w:eastAsia="方正仿宋_GBK"/>
          <w:sz w:val="32"/>
          <w:szCs w:val="32"/>
        </w:rPr>
        <w:t>投资</w:t>
      </w:r>
      <w:r>
        <w:rPr>
          <w:rFonts w:eastAsia="方正仿宋_GBK"/>
          <w:sz w:val="32"/>
          <w:szCs w:val="32"/>
        </w:rPr>
        <w:t>3000</w:t>
      </w:r>
      <w:r>
        <w:rPr>
          <w:rFonts w:eastAsia="方正仿宋_GBK"/>
          <w:sz w:val="32"/>
          <w:szCs w:val="32"/>
        </w:rPr>
        <w:t>万元及以上的项目</w:t>
      </w:r>
      <w:r>
        <w:rPr>
          <w:rFonts w:eastAsia="方正仿宋_GBK" w:hint="eastAsia"/>
          <w:sz w:val="32"/>
          <w:szCs w:val="32"/>
        </w:rPr>
        <w:t>，</w:t>
      </w:r>
      <w:r>
        <w:rPr>
          <w:rFonts w:eastAsia="方正仿宋_GBK"/>
          <w:sz w:val="32"/>
          <w:szCs w:val="32"/>
        </w:rPr>
        <w:t>由各区县</w:t>
      </w:r>
      <w:r>
        <w:rPr>
          <w:rFonts w:eastAsia="方正仿宋_GBK" w:hAnsi="方正仿宋_GBK" w:cs="方正仿宋_GBK" w:hint="eastAsia"/>
          <w:sz w:val="32"/>
          <w:szCs w:val="32"/>
        </w:rPr>
        <w:t>经济信息</w:t>
      </w:r>
      <w:r>
        <w:rPr>
          <w:rFonts w:eastAsia="方正仿宋_GBK" w:hAnsi="方正仿宋_GBK" w:cs="方正仿宋_GBK" w:hint="eastAsia"/>
          <w:sz w:val="32"/>
          <w:szCs w:val="32"/>
        </w:rPr>
        <w:lastRenderedPageBreak/>
        <w:t>部门</w:t>
      </w:r>
      <w:r>
        <w:rPr>
          <w:rFonts w:eastAsia="方正仿宋_GBK"/>
          <w:sz w:val="32"/>
          <w:szCs w:val="32"/>
        </w:rPr>
        <w:t>初审后，</w:t>
      </w:r>
      <w:r>
        <w:rPr>
          <w:rFonts w:eastAsia="方正仿宋_GBK" w:hint="eastAsia"/>
          <w:sz w:val="32"/>
          <w:szCs w:val="32"/>
        </w:rPr>
        <w:t>提交</w:t>
      </w:r>
      <w:r>
        <w:rPr>
          <w:rFonts w:eastAsia="方正仿宋_GBK"/>
          <w:sz w:val="32"/>
          <w:szCs w:val="32"/>
        </w:rPr>
        <w:t>市经济信息委组织认定</w:t>
      </w:r>
      <w:r>
        <w:rPr>
          <w:rFonts w:eastAsia="方正仿宋_GBK" w:hint="eastAsia"/>
          <w:sz w:val="32"/>
          <w:szCs w:val="32"/>
        </w:rPr>
        <w:t>入库</w:t>
      </w:r>
      <w:r>
        <w:rPr>
          <w:rFonts w:eastAsia="方正仿宋_GBK"/>
          <w:sz w:val="32"/>
          <w:szCs w:val="32"/>
        </w:rPr>
        <w:t>。</w:t>
      </w:r>
    </w:p>
    <w:p w:rsidR="0061301B" w:rsidRDefault="00D56E50">
      <w:pPr>
        <w:adjustRightInd w:val="0"/>
        <w:snapToGrid w:val="0"/>
        <w:spacing w:line="600" w:lineRule="atLeast"/>
        <w:ind w:firstLineChars="200" w:firstLine="640"/>
        <w:rPr>
          <w:rFonts w:eastAsia="方正黑体_GBK" w:hAnsi="方正黑体_GBK" w:cs="方正黑体_GBK"/>
          <w:sz w:val="32"/>
          <w:szCs w:val="32"/>
        </w:rPr>
      </w:pPr>
      <w:r>
        <w:rPr>
          <w:rFonts w:eastAsia="方正黑体_GBK" w:hAnsi="方正黑体_GBK" w:cs="方正黑体_GBK" w:hint="eastAsia"/>
          <w:sz w:val="32"/>
          <w:szCs w:val="32"/>
        </w:rPr>
        <w:t>三、管理办法</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Ansi="方正仿宋_GBK" w:cs="方正仿宋_GBK" w:hint="eastAsia"/>
          <w:sz w:val="32"/>
          <w:szCs w:val="32"/>
        </w:rPr>
        <w:t>（一）重庆市智能化改造项目认定可作为企业享受市级、区（县）级各类扶持企业开展智能化改造政策的前置条件。未被认定为重庆市智能化改造项目的，建议各级财政资金不予支持。</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二）各企业要加快建设已通过认定的项目，积极完成项目投资，定期填报项目进展；对超期未能完成建设的项目，要及时填报超期原因和整改措施，并申请项目延期；对因故不能继续建设的项目，要及时申请各区县</w:t>
      </w:r>
      <w:r>
        <w:rPr>
          <w:rFonts w:eastAsia="方正仿宋_GBK" w:hAnsi="方正仿宋_GBK" w:cs="方正仿宋_GBK" w:hint="eastAsia"/>
          <w:sz w:val="32"/>
          <w:szCs w:val="32"/>
        </w:rPr>
        <w:t>经济信息</w:t>
      </w:r>
      <w:r>
        <w:rPr>
          <w:rFonts w:eastAsia="方正仿宋_GBK" w:hint="eastAsia"/>
          <w:sz w:val="32"/>
          <w:szCs w:val="32"/>
        </w:rPr>
        <w:t>部门撤销认定。</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（三）各区县</w:t>
      </w:r>
      <w:r>
        <w:rPr>
          <w:rFonts w:eastAsia="方正仿宋_GBK" w:hAnsi="方正仿宋_GBK" w:cs="方正仿宋_GBK" w:hint="eastAsia"/>
          <w:sz w:val="32"/>
          <w:szCs w:val="32"/>
        </w:rPr>
        <w:t>经济信息</w:t>
      </w:r>
      <w:r>
        <w:rPr>
          <w:rFonts w:eastAsia="方正仿宋_GBK" w:hint="eastAsia"/>
          <w:sz w:val="32"/>
          <w:szCs w:val="32"/>
        </w:rPr>
        <w:t>部门要切实加强对项目的审核工作，避免项目重复认定、避免不符合要求的项目通过认定。</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（四）各区县</w:t>
      </w:r>
      <w:r>
        <w:rPr>
          <w:rFonts w:eastAsia="方正仿宋_GBK" w:hAnsi="方正仿宋_GBK" w:cs="方正仿宋_GBK" w:hint="eastAsia"/>
          <w:sz w:val="32"/>
          <w:szCs w:val="32"/>
        </w:rPr>
        <w:t>经济信息</w:t>
      </w:r>
      <w:r>
        <w:rPr>
          <w:rFonts w:eastAsia="方正仿宋_GBK" w:hint="eastAsia"/>
          <w:sz w:val="32"/>
          <w:szCs w:val="32"/>
        </w:rPr>
        <w:t>部门要切实加强对已通过认定项目的监督管理，督促企业按时完成项目建设。</w:t>
      </w:r>
    </w:p>
    <w:p w:rsidR="0061301B" w:rsidRDefault="00D56E50">
      <w:pPr>
        <w:adjustRightInd w:val="0"/>
        <w:snapToGrid w:val="0"/>
        <w:spacing w:line="600" w:lineRule="atLeast"/>
        <w:ind w:firstLineChars="200" w:firstLine="640"/>
        <w:rPr>
          <w:rFonts w:eastAsia="方正黑体_GBK" w:hAnsi="方正黑体_GBK" w:cs="方正黑体_GBK"/>
          <w:sz w:val="32"/>
          <w:szCs w:val="32"/>
        </w:rPr>
      </w:pPr>
      <w:r>
        <w:rPr>
          <w:rFonts w:eastAsia="方正黑体_GBK" w:hAnsi="方正黑体_GBK" w:cs="方正黑体_GBK" w:hint="eastAsia"/>
          <w:sz w:val="32"/>
          <w:szCs w:val="32"/>
        </w:rPr>
        <w:t>四、注意事项</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（一）企业可随时申请认定，各区县</w:t>
      </w:r>
      <w:r>
        <w:rPr>
          <w:rFonts w:eastAsia="方正仿宋_GBK" w:hAnsi="方正仿宋_GBK" w:cs="方正仿宋_GBK" w:hint="eastAsia"/>
          <w:sz w:val="32"/>
          <w:szCs w:val="32"/>
        </w:rPr>
        <w:t>经济信息</w:t>
      </w:r>
      <w:r>
        <w:rPr>
          <w:rFonts w:eastAsia="方正仿宋_GBK" w:hint="eastAsia"/>
          <w:sz w:val="32"/>
          <w:szCs w:val="32"/>
        </w:rPr>
        <w:t>部门可定期组织开展认定工作。</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（二）各区县年度目标任务完成情况以</w:t>
      </w:r>
      <w:r>
        <w:rPr>
          <w:rFonts w:eastAsia="方正仿宋_GBK" w:hint="eastAsia"/>
          <w:sz w:val="32"/>
          <w:szCs w:val="32"/>
        </w:rPr>
        <w:t>1</w:t>
      </w:r>
      <w:r>
        <w:rPr>
          <w:rFonts w:eastAsia="方正仿宋_GBK" w:hint="eastAsia"/>
          <w:sz w:val="32"/>
          <w:szCs w:val="32"/>
        </w:rPr>
        <w:t>个整年内通过认定入库的项目数量为准。</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（三）请各区县</w:t>
      </w:r>
      <w:r>
        <w:rPr>
          <w:rFonts w:eastAsia="方正仿宋_GBK" w:hAnsi="方正仿宋_GBK" w:cs="方正仿宋_GBK" w:hint="eastAsia"/>
          <w:sz w:val="32"/>
          <w:szCs w:val="32"/>
        </w:rPr>
        <w:t>经济信息</w:t>
      </w:r>
      <w:r>
        <w:rPr>
          <w:rFonts w:eastAsia="方正仿宋_GBK" w:hint="eastAsia"/>
          <w:sz w:val="32"/>
          <w:szCs w:val="32"/>
        </w:rPr>
        <w:t>部门积极组织企业参加重庆市智能化改造项目认定工作，确保完成年度目标任务。</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（四）市经济信息委定期通报各区县智能化改造进展情况。</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Ansi="方正仿宋_GBK" w:cs="方正仿宋_GBK" w:hint="eastAsia"/>
          <w:sz w:val="32"/>
          <w:szCs w:val="32"/>
        </w:rPr>
        <w:lastRenderedPageBreak/>
        <w:t>联系方式：吴鹏飞，</w:t>
      </w:r>
      <w:r>
        <w:rPr>
          <w:rFonts w:eastAsia="方正仿宋_GBK"/>
          <w:sz w:val="32"/>
          <w:szCs w:val="32"/>
        </w:rPr>
        <w:t>63895239</w:t>
      </w:r>
      <w:r>
        <w:rPr>
          <w:rFonts w:eastAsia="方正仿宋_GBK" w:hAnsi="方正仿宋_GBK" w:cs="方正仿宋_GBK" w:hint="eastAsia"/>
          <w:sz w:val="32"/>
          <w:szCs w:val="32"/>
        </w:rPr>
        <w:t>；</w:t>
      </w:r>
      <w:r>
        <w:rPr>
          <w:rFonts w:eastAsia="方正仿宋_GBK" w:hint="eastAsia"/>
          <w:sz w:val="32"/>
          <w:szCs w:val="32"/>
        </w:rPr>
        <w:t>技术支持：</w:t>
      </w:r>
      <w:r>
        <w:rPr>
          <w:rFonts w:eastAsia="方正仿宋_GBK"/>
          <w:sz w:val="32"/>
          <w:szCs w:val="32"/>
        </w:rPr>
        <w:t>68720003</w:t>
      </w:r>
      <w:r>
        <w:rPr>
          <w:rFonts w:eastAsia="方正仿宋_GBK" w:hint="eastAsia"/>
          <w:sz w:val="32"/>
          <w:szCs w:val="32"/>
        </w:rPr>
        <w:t>。</w:t>
      </w:r>
    </w:p>
    <w:p w:rsidR="0061301B" w:rsidRDefault="0061301B">
      <w:pPr>
        <w:adjustRightInd w:val="0"/>
        <w:snapToGrid w:val="0"/>
        <w:spacing w:line="600" w:lineRule="atLeast"/>
        <w:ind w:firstLineChars="200" w:firstLine="640"/>
        <w:rPr>
          <w:rFonts w:eastAsia="方正仿宋_GBK"/>
          <w:sz w:val="32"/>
          <w:szCs w:val="32"/>
        </w:rPr>
      </w:pP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附件：</w:t>
      </w:r>
      <w:r>
        <w:rPr>
          <w:rFonts w:eastAsia="方正仿宋_GBK" w:hint="eastAsia"/>
          <w:sz w:val="32"/>
          <w:szCs w:val="32"/>
        </w:rPr>
        <w:t>1.</w:t>
      </w:r>
      <w:r>
        <w:rPr>
          <w:rFonts w:eastAsia="方正仿宋_GBK" w:hint="eastAsia"/>
          <w:sz w:val="32"/>
          <w:szCs w:val="32"/>
        </w:rPr>
        <w:t>重庆市智能制造信息管理平台使用说明</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hint="eastAsia"/>
          <w:sz w:val="32"/>
          <w:szCs w:val="32"/>
        </w:rPr>
        <w:t xml:space="preserve">      2.</w:t>
      </w:r>
      <w:r>
        <w:rPr>
          <w:rFonts w:eastAsia="方正仿宋_GBK" w:hint="eastAsia"/>
          <w:sz w:val="32"/>
          <w:szCs w:val="32"/>
        </w:rPr>
        <w:t>重庆市智能化改造项目认定标准</w:t>
      </w:r>
    </w:p>
    <w:p w:rsidR="0061301B" w:rsidRDefault="00D56E50">
      <w:pPr>
        <w:pStyle w:val="a0"/>
        <w:adjustRightInd w:val="0"/>
        <w:snapToGrid w:val="0"/>
        <w:spacing w:line="600" w:lineRule="atLeast"/>
        <w:rPr>
          <w:rFonts w:eastAsia="方正仿宋_GBK"/>
          <w:sz w:val="32"/>
          <w:szCs w:val="32"/>
        </w:rPr>
      </w:pPr>
      <w:r>
        <w:rPr>
          <w:rFonts w:eastAsia="方正仿宋_GBK" w:hint="eastAsia"/>
          <w:sz w:val="32"/>
          <w:szCs w:val="32"/>
        </w:rPr>
        <w:t xml:space="preserve">          3. 2021</w:t>
      </w:r>
      <w:r>
        <w:rPr>
          <w:rFonts w:eastAsia="方正仿宋_GBK" w:hint="eastAsia"/>
          <w:sz w:val="32"/>
          <w:szCs w:val="32"/>
        </w:rPr>
        <w:t>年智能化改造项目区县任务分工表</w:t>
      </w:r>
    </w:p>
    <w:p w:rsidR="0061301B" w:rsidRDefault="0061301B">
      <w:pPr>
        <w:adjustRightInd w:val="0"/>
        <w:snapToGrid w:val="0"/>
        <w:spacing w:line="600" w:lineRule="atLeast"/>
        <w:ind w:firstLineChars="200" w:firstLine="640"/>
        <w:jc w:val="center"/>
        <w:rPr>
          <w:rFonts w:eastAsia="方正仿宋_GBK"/>
          <w:sz w:val="32"/>
          <w:szCs w:val="32"/>
        </w:rPr>
      </w:pPr>
    </w:p>
    <w:p w:rsidR="0061301B" w:rsidRDefault="0061301B">
      <w:pPr>
        <w:adjustRightInd w:val="0"/>
        <w:snapToGrid w:val="0"/>
        <w:spacing w:line="600" w:lineRule="atLeast"/>
        <w:ind w:firstLineChars="200" w:firstLine="640"/>
        <w:jc w:val="center"/>
        <w:rPr>
          <w:rFonts w:eastAsia="方正仿宋_GBK"/>
          <w:sz w:val="32"/>
          <w:szCs w:val="32"/>
        </w:rPr>
      </w:pPr>
    </w:p>
    <w:p w:rsidR="0061301B" w:rsidRDefault="0061301B">
      <w:pPr>
        <w:adjustRightInd w:val="0"/>
        <w:snapToGrid w:val="0"/>
        <w:spacing w:line="600" w:lineRule="atLeast"/>
        <w:ind w:firstLineChars="200" w:firstLine="640"/>
        <w:jc w:val="center"/>
        <w:rPr>
          <w:rFonts w:eastAsia="方正仿宋_GBK"/>
          <w:sz w:val="32"/>
          <w:szCs w:val="32"/>
        </w:rPr>
      </w:pPr>
    </w:p>
    <w:p w:rsidR="0061301B" w:rsidRDefault="00D56E50">
      <w:pPr>
        <w:adjustRightInd w:val="0"/>
        <w:snapToGrid w:val="0"/>
        <w:spacing w:line="600" w:lineRule="atLeast"/>
        <w:ind w:firstLineChars="200" w:firstLine="640"/>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Ansi="方正仿宋_GBK" w:cs="方正仿宋_GBK" w:hint="eastAsia"/>
          <w:sz w:val="32"/>
          <w:szCs w:val="32"/>
        </w:rPr>
        <w:t>重庆市经济和信息化委员会</w:t>
      </w:r>
    </w:p>
    <w:p w:rsidR="0061301B" w:rsidRDefault="00D56E50">
      <w:pPr>
        <w:adjustRightInd w:val="0"/>
        <w:snapToGrid w:val="0"/>
        <w:spacing w:line="600" w:lineRule="atLeast"/>
        <w:ind w:firstLineChars="200" w:firstLine="640"/>
        <w:jc w:val="center"/>
        <w:rPr>
          <w:rFonts w:eastAsia="方正仿宋_GBK" w:hAnsi="方正仿宋_GBK" w:cs="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20</w:t>
      </w:r>
      <w:r>
        <w:rPr>
          <w:rFonts w:eastAsia="方正仿宋_GBK" w:hint="eastAsia"/>
          <w:sz w:val="32"/>
          <w:szCs w:val="32"/>
        </w:rPr>
        <w:t>21</w:t>
      </w:r>
      <w:r>
        <w:rPr>
          <w:rFonts w:eastAsia="方正仿宋_GBK" w:hAnsi="方正仿宋_GBK" w:cs="方正仿宋_GBK" w:hint="eastAsia"/>
          <w:sz w:val="32"/>
          <w:szCs w:val="32"/>
        </w:rPr>
        <w:t>年</w:t>
      </w:r>
      <w:r>
        <w:rPr>
          <w:rFonts w:eastAsia="方正仿宋_GBK" w:hAnsi="方正仿宋_GBK" w:cs="方正仿宋_GBK" w:hint="eastAsia"/>
          <w:sz w:val="32"/>
          <w:szCs w:val="32"/>
        </w:rPr>
        <w:t>2</w:t>
      </w:r>
      <w:r>
        <w:rPr>
          <w:rFonts w:eastAsia="方正仿宋_GBK" w:hAnsi="方正仿宋_GBK" w:cs="方正仿宋_GBK" w:hint="eastAsia"/>
          <w:sz w:val="32"/>
          <w:szCs w:val="32"/>
        </w:rPr>
        <w:t>月</w:t>
      </w:r>
      <w:r>
        <w:rPr>
          <w:rFonts w:eastAsia="方正仿宋_GBK" w:hAnsi="方正仿宋_GBK" w:cs="方正仿宋_GBK" w:hint="eastAsia"/>
          <w:sz w:val="32"/>
          <w:szCs w:val="32"/>
        </w:rPr>
        <w:t>18</w:t>
      </w:r>
      <w:r>
        <w:rPr>
          <w:rFonts w:eastAsia="方正仿宋_GBK" w:hAnsi="方正仿宋_GBK" w:cs="方正仿宋_GBK" w:hint="eastAsia"/>
          <w:sz w:val="32"/>
          <w:szCs w:val="32"/>
        </w:rPr>
        <w:t>日</w:t>
      </w:r>
    </w:p>
    <w:p w:rsidR="0061301B" w:rsidRDefault="00D56E50">
      <w:pPr>
        <w:adjustRightInd w:val="0"/>
        <w:snapToGrid w:val="0"/>
        <w:spacing w:line="600" w:lineRule="atLeast"/>
        <w:jc w:val="left"/>
        <w:rPr>
          <w:rFonts w:eastAsia="方正仿宋_GBK"/>
          <w:sz w:val="28"/>
          <w:szCs w:val="28"/>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Ansi="方正仿宋_GBK" w:cs="方正仿宋_GBK" w:hint="eastAsia"/>
          <w:sz w:val="32"/>
          <w:szCs w:val="32"/>
        </w:rPr>
        <w:t>（此件公开发布）</w:t>
      </w:r>
    </w:p>
    <w:p w:rsidR="0061301B" w:rsidRDefault="0061301B">
      <w:pPr>
        <w:adjustRightInd w:val="0"/>
        <w:snapToGrid w:val="0"/>
        <w:spacing w:line="600" w:lineRule="atLeast"/>
      </w:pPr>
    </w:p>
    <w:p w:rsidR="0061301B" w:rsidRDefault="00D56E50">
      <w:pPr>
        <w:adjustRightInd w:val="0"/>
        <w:snapToGrid w:val="0"/>
        <w:spacing w:line="600" w:lineRule="atLeast"/>
        <w:rPr>
          <w:rFonts w:ascii="方正黑体_GBK" w:eastAsia="方正黑体_GBK" w:hAnsi="方正黑体_GBK" w:cs="方正黑体_GBK"/>
          <w:sz w:val="32"/>
          <w:szCs w:val="32"/>
        </w:rPr>
      </w:pPr>
      <w:r>
        <w:br w:type="page"/>
      </w:r>
      <w:r>
        <w:rPr>
          <w:rFonts w:ascii="方正黑体_GBK" w:eastAsia="方正黑体_GBK" w:hAnsi="方正黑体_GBK" w:cs="方正黑体_GBK" w:hint="eastAsia"/>
          <w:sz w:val="32"/>
          <w:szCs w:val="32"/>
        </w:rPr>
        <w:lastRenderedPageBreak/>
        <w:t>附件1</w:t>
      </w:r>
    </w:p>
    <w:p w:rsidR="0061301B" w:rsidRDefault="0061301B">
      <w:pPr>
        <w:adjustRightInd w:val="0"/>
        <w:snapToGrid w:val="0"/>
        <w:spacing w:line="600" w:lineRule="atLeast"/>
        <w:rPr>
          <w:rFonts w:ascii="方正仿宋_GBK" w:eastAsia="方正仿宋_GBK"/>
          <w:sz w:val="32"/>
          <w:szCs w:val="32"/>
        </w:rPr>
      </w:pPr>
    </w:p>
    <w:p w:rsidR="0061301B" w:rsidRDefault="00D56E50">
      <w:pPr>
        <w:adjustRightInd w:val="0"/>
        <w:snapToGrid w:val="0"/>
        <w:spacing w:line="600" w:lineRule="atLeast"/>
        <w:jc w:val="center"/>
        <w:rPr>
          <w:rFonts w:ascii="方正小标宋_GBK" w:eastAsia="方正小标宋_GBK"/>
          <w:sz w:val="44"/>
          <w:szCs w:val="44"/>
        </w:rPr>
      </w:pPr>
      <w:r>
        <w:rPr>
          <w:rFonts w:ascii="方正小标宋_GBK" w:eastAsia="方正小标宋_GBK" w:hint="eastAsia"/>
          <w:sz w:val="44"/>
          <w:szCs w:val="44"/>
        </w:rPr>
        <w:t>重庆市智能制造信息管理平台使用说明</w:t>
      </w:r>
    </w:p>
    <w:p w:rsidR="0061301B" w:rsidRDefault="0061301B">
      <w:pPr>
        <w:adjustRightInd w:val="0"/>
        <w:snapToGrid w:val="0"/>
        <w:spacing w:line="600" w:lineRule="atLeast"/>
        <w:rPr>
          <w:rFonts w:ascii="方正小标宋_GBK" w:eastAsia="方正小标宋_GBK"/>
          <w:sz w:val="44"/>
          <w:szCs w:val="44"/>
        </w:rPr>
      </w:pPr>
    </w:p>
    <w:p w:rsidR="0061301B" w:rsidRDefault="00D56E50">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按照工作部署，重庆市智能制造信息管理平台已接入重庆市经济和信息化大数据应用平台，采用统一的入口登录，原智能制造信息管理平台用户需进行账户绑定后使用，详细登录程序如下：</w:t>
      </w:r>
    </w:p>
    <w:p w:rsidR="0061301B" w:rsidRDefault="00D56E50">
      <w:pPr>
        <w:adjustRightInd w:val="0"/>
        <w:snapToGrid w:val="0"/>
        <w:spacing w:line="600" w:lineRule="atLeas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一、首次登录 </w:t>
      </w:r>
    </w:p>
    <w:p w:rsidR="0061301B" w:rsidRDefault="00D56E50">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打开重庆市经济和信息化大数据应用平台</w:t>
      </w:r>
      <w:r>
        <w:rPr>
          <w:rFonts w:eastAsia="方正仿宋_GBK" w:hint="eastAsia"/>
          <w:sz w:val="32"/>
          <w:szCs w:val="32"/>
        </w:rPr>
        <w:t>(</w:t>
      </w:r>
      <w:r>
        <w:rPr>
          <w:rFonts w:eastAsia="方正仿宋_GBK" w:hint="eastAsia"/>
          <w:sz w:val="32"/>
          <w:szCs w:val="32"/>
        </w:rPr>
        <w:t>网址</w:t>
      </w:r>
      <w:r>
        <w:rPr>
          <w:rFonts w:eastAsia="方正仿宋_GBK" w:hint="eastAsia"/>
          <w:sz w:val="32"/>
          <w:szCs w:val="32"/>
        </w:rPr>
        <w:t>:https://sso.jjxxw.cq.gov.cn/netcasso</w:t>
      </w:r>
      <w:r>
        <w:rPr>
          <w:rFonts w:eastAsia="方正仿宋_GBK" w:hint="eastAsia"/>
          <w:sz w:val="32"/>
          <w:szCs w:val="32"/>
        </w:rPr>
        <w:t>，建议使用</w:t>
      </w:r>
      <w:r>
        <w:rPr>
          <w:rFonts w:eastAsia="方正仿宋_GBK" w:hint="eastAsia"/>
          <w:sz w:val="32"/>
          <w:szCs w:val="32"/>
        </w:rPr>
        <w:t>360</w:t>
      </w:r>
      <w:r>
        <w:rPr>
          <w:rFonts w:eastAsia="方正仿宋_GBK" w:hint="eastAsia"/>
          <w:sz w:val="32"/>
          <w:szCs w:val="32"/>
        </w:rPr>
        <w:t>极速浏览器或者谷歌浏览器）。</w:t>
      </w:r>
    </w:p>
    <w:p w:rsidR="0061301B" w:rsidRDefault="00D56E50">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有大数据应用平台账号则直接登录，没有账号点击“现在注册”，完成注册后等待平台审核（审核期不超过</w:t>
      </w:r>
      <w:r>
        <w:rPr>
          <w:rFonts w:eastAsia="方正仿宋_GBK" w:hint="eastAsia"/>
          <w:sz w:val="32"/>
          <w:szCs w:val="32"/>
        </w:rPr>
        <w:t>1</w:t>
      </w:r>
      <w:r>
        <w:rPr>
          <w:rFonts w:eastAsia="方正仿宋_GBK" w:hint="eastAsia"/>
          <w:sz w:val="32"/>
          <w:szCs w:val="32"/>
        </w:rPr>
        <w:t>个工作日，如注册时提示请等待或联系企业管理员审核信息，请按提示联络本企业管理员）。</w:t>
      </w:r>
    </w:p>
    <w:p w:rsidR="0061301B" w:rsidRDefault="00D56E50">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3.</w:t>
      </w:r>
      <w:r>
        <w:rPr>
          <w:rFonts w:eastAsia="方正仿宋_GBK" w:hint="eastAsia"/>
          <w:sz w:val="32"/>
          <w:szCs w:val="32"/>
        </w:rPr>
        <w:t>审核通过后登录系统，点击左侧菜单“业务系统类”，选中“智能制造信息管理平台”，点击确定接入系统，图标从灰色变为可访问状态。</w:t>
      </w:r>
    </w:p>
    <w:p w:rsidR="0061301B" w:rsidRDefault="00D56E50">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4.</w:t>
      </w:r>
      <w:r>
        <w:rPr>
          <w:rFonts w:eastAsia="方正仿宋_GBK" w:hint="eastAsia"/>
          <w:sz w:val="32"/>
          <w:szCs w:val="32"/>
        </w:rPr>
        <w:t>重新登录大数据应用平台以激活权限。</w:t>
      </w:r>
    </w:p>
    <w:p w:rsidR="0061301B" w:rsidRDefault="00D56E50">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5.</w:t>
      </w:r>
      <w:r>
        <w:rPr>
          <w:rFonts w:eastAsia="方正仿宋_GBK" w:hint="eastAsia"/>
          <w:sz w:val="32"/>
          <w:szCs w:val="32"/>
        </w:rPr>
        <w:t>重新登录成功后，点击“智能制造信息管理平台”进入系统（如反复弹出该页面，请尝试将浏览器切换至极速模式）。已</w:t>
      </w:r>
      <w:r>
        <w:rPr>
          <w:rFonts w:eastAsia="方正仿宋_GBK" w:hint="eastAsia"/>
          <w:sz w:val="32"/>
          <w:szCs w:val="32"/>
        </w:rPr>
        <w:lastRenderedPageBreak/>
        <w:t>有智能制造信息管理平台账号者，点击“我是老用户”，输入智能制造信息管理平台原账号密码，与大数据应用平台账号进行绑定；无智能制造信息管理平台账号者，点击“我是新用户”，确认子系统用户信息。</w:t>
      </w:r>
      <w:r>
        <w:rPr>
          <w:rFonts w:eastAsia="方正仿宋_GBK" w:hint="eastAsia"/>
          <w:sz w:val="32"/>
          <w:szCs w:val="32"/>
        </w:rPr>
        <w:t xml:space="preserve"> </w:t>
      </w:r>
    </w:p>
    <w:p w:rsidR="0061301B" w:rsidRDefault="00D56E50">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6.</w:t>
      </w:r>
      <w:r>
        <w:rPr>
          <w:rFonts w:eastAsia="方正仿宋_GBK" w:hint="eastAsia"/>
          <w:sz w:val="32"/>
          <w:szCs w:val="32"/>
        </w:rPr>
        <w:t>完成以上步骤后，可正常使用“智能制造信息管理平台”。</w:t>
      </w:r>
    </w:p>
    <w:p w:rsidR="0061301B" w:rsidRDefault="00D56E50">
      <w:pPr>
        <w:adjustRightInd w:val="0"/>
        <w:snapToGrid w:val="0"/>
        <w:spacing w:line="600" w:lineRule="atLeast"/>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二、再次登录</w:t>
      </w:r>
    </w:p>
    <w:p w:rsidR="0061301B" w:rsidRDefault="00D56E50">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1.</w:t>
      </w:r>
      <w:r>
        <w:rPr>
          <w:rFonts w:eastAsia="方正仿宋_GBK" w:hint="eastAsia"/>
          <w:sz w:val="32"/>
          <w:szCs w:val="32"/>
        </w:rPr>
        <w:t>用平台账号登录重庆市经济和信息化大数据应用平台。</w:t>
      </w:r>
    </w:p>
    <w:p w:rsidR="0061301B" w:rsidRDefault="00D56E50">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点击“智能制造信息管理平台”即可正常使用。</w:t>
      </w:r>
    </w:p>
    <w:p w:rsidR="0061301B" w:rsidRDefault="0061301B">
      <w:pPr>
        <w:adjustRightInd w:val="0"/>
        <w:snapToGrid w:val="0"/>
        <w:spacing w:line="600" w:lineRule="atLeast"/>
        <w:ind w:firstLineChars="200" w:firstLine="640"/>
        <w:jc w:val="left"/>
        <w:rPr>
          <w:rFonts w:ascii="方正仿宋_GBK" w:eastAsia="方正仿宋_GBK"/>
          <w:sz w:val="32"/>
          <w:szCs w:val="32"/>
        </w:rPr>
      </w:pPr>
    </w:p>
    <w:p w:rsidR="0061301B" w:rsidRDefault="0061301B">
      <w:pPr>
        <w:adjustRightInd w:val="0"/>
        <w:snapToGrid w:val="0"/>
        <w:spacing w:line="600" w:lineRule="atLeast"/>
        <w:jc w:val="center"/>
        <w:rPr>
          <w:rFonts w:ascii="方正仿宋_GBK"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61301B">
      <w:pPr>
        <w:adjustRightInd w:val="0"/>
        <w:snapToGrid w:val="0"/>
        <w:spacing w:line="600" w:lineRule="atLeast"/>
        <w:jc w:val="center"/>
        <w:rPr>
          <w:rFonts w:eastAsia="方正仿宋_GBK"/>
          <w:sz w:val="32"/>
          <w:szCs w:val="32"/>
        </w:rPr>
      </w:pPr>
    </w:p>
    <w:p w:rsidR="0061301B" w:rsidRDefault="00D56E50">
      <w:pPr>
        <w:adjustRightInd w:val="0"/>
        <w:snapToGrid w:val="0"/>
        <w:spacing w:line="600" w:lineRule="atLeast"/>
        <w:jc w:val="left"/>
        <w:rPr>
          <w:rFonts w:ascii="方正黑体_GBK" w:eastAsia="方正黑体_GBK" w:hAnsi="方正黑体_GBK" w:cs="方正黑体_GBK"/>
          <w:sz w:val="32"/>
          <w:szCs w:val="32"/>
        </w:rPr>
      </w:pPr>
      <w:r>
        <w:rPr>
          <w:rFonts w:eastAsia="方正仿宋_GBK"/>
          <w:sz w:val="32"/>
          <w:szCs w:val="32"/>
        </w:rPr>
        <w:br w:type="page"/>
      </w:r>
      <w:r>
        <w:rPr>
          <w:rFonts w:ascii="方正黑体_GBK" w:eastAsia="方正黑体_GBK" w:hAnsi="方正黑体_GBK" w:cs="方正黑体_GBK" w:hint="eastAsia"/>
          <w:sz w:val="32"/>
          <w:szCs w:val="32"/>
        </w:rPr>
        <w:lastRenderedPageBreak/>
        <w:t>附件2</w:t>
      </w:r>
    </w:p>
    <w:p w:rsidR="0061301B" w:rsidRDefault="0061301B">
      <w:pPr>
        <w:adjustRightInd w:val="0"/>
        <w:snapToGrid w:val="0"/>
        <w:spacing w:line="600" w:lineRule="atLeast"/>
        <w:jc w:val="left"/>
        <w:rPr>
          <w:rFonts w:eastAsia="方正黑体_GBK"/>
          <w:sz w:val="32"/>
          <w:szCs w:val="32"/>
        </w:rPr>
      </w:pPr>
    </w:p>
    <w:p w:rsidR="0061301B" w:rsidRDefault="00D56E50">
      <w:pPr>
        <w:adjustRightInd w:val="0"/>
        <w:snapToGrid w:val="0"/>
        <w:spacing w:line="600" w:lineRule="atLeast"/>
        <w:jc w:val="center"/>
        <w:rPr>
          <w:rFonts w:eastAsia="方正小标宋_GBK"/>
          <w:sz w:val="44"/>
          <w:szCs w:val="44"/>
        </w:rPr>
      </w:pPr>
      <w:r>
        <w:rPr>
          <w:rFonts w:eastAsia="方正小标宋_GBK"/>
          <w:sz w:val="44"/>
          <w:szCs w:val="44"/>
        </w:rPr>
        <w:t>重庆市智能化改造项目认定标准</w:t>
      </w:r>
    </w:p>
    <w:p w:rsidR="0061301B" w:rsidRDefault="00D56E50">
      <w:pPr>
        <w:adjustRightInd w:val="0"/>
        <w:snapToGrid w:val="0"/>
        <w:spacing w:line="600" w:lineRule="atLeas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（渝经信发〔2019〕11号）</w:t>
      </w:r>
    </w:p>
    <w:p w:rsidR="0061301B" w:rsidRDefault="0061301B">
      <w:pPr>
        <w:pStyle w:val="a0"/>
        <w:adjustRightInd w:val="0"/>
        <w:snapToGrid w:val="0"/>
        <w:spacing w:line="600" w:lineRule="atLeast"/>
        <w:ind w:firstLine="600"/>
      </w:pP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智能制造是中国制造</w:t>
      </w:r>
      <w:r>
        <w:rPr>
          <w:rFonts w:eastAsia="方正仿宋_GBK"/>
          <w:sz w:val="32"/>
          <w:szCs w:val="32"/>
        </w:rPr>
        <w:t>2025</w:t>
      </w:r>
      <w:r>
        <w:rPr>
          <w:rFonts w:eastAsia="方正仿宋_GBK"/>
          <w:sz w:val="32"/>
          <w:szCs w:val="32"/>
        </w:rPr>
        <w:t>的主攻方向，是制造业转型升级的重要手段，是未来工业发展的主要趋势。为深入贯彻落实《重庆市以大数据智能化为引领的创新驱动发展战略行动计划（</w:t>
      </w:r>
      <w:r>
        <w:rPr>
          <w:rFonts w:eastAsia="方正仿宋_GBK"/>
          <w:sz w:val="32"/>
          <w:szCs w:val="32"/>
        </w:rPr>
        <w:t>2018—2020</w:t>
      </w:r>
      <w:r>
        <w:rPr>
          <w:rFonts w:eastAsia="方正仿宋_GBK"/>
          <w:sz w:val="32"/>
          <w:szCs w:val="32"/>
        </w:rPr>
        <w:t>年）》（渝委发〔</w:t>
      </w:r>
      <w:r>
        <w:rPr>
          <w:rFonts w:eastAsia="方正仿宋_GBK"/>
          <w:sz w:val="32"/>
          <w:szCs w:val="32"/>
        </w:rPr>
        <w:t>2018</w:t>
      </w:r>
      <w:r>
        <w:rPr>
          <w:rFonts w:eastAsia="方正仿宋_GBK"/>
          <w:sz w:val="32"/>
          <w:szCs w:val="32"/>
        </w:rPr>
        <w:t>〕</w:t>
      </w:r>
      <w:r>
        <w:rPr>
          <w:rFonts w:eastAsia="方正仿宋_GBK"/>
          <w:sz w:val="32"/>
          <w:szCs w:val="32"/>
        </w:rPr>
        <w:t>13</w:t>
      </w:r>
      <w:r>
        <w:rPr>
          <w:rFonts w:eastAsia="方正仿宋_GBK"/>
          <w:sz w:val="32"/>
          <w:szCs w:val="32"/>
        </w:rPr>
        <w:t>号）、《重庆市发展智能制造实施方案》（渝府发〔</w:t>
      </w:r>
      <w:r>
        <w:rPr>
          <w:rFonts w:eastAsia="方正仿宋_GBK"/>
          <w:sz w:val="32"/>
          <w:szCs w:val="32"/>
        </w:rPr>
        <w:t>2018</w:t>
      </w:r>
      <w:r>
        <w:rPr>
          <w:rFonts w:eastAsia="方正仿宋_GBK"/>
          <w:sz w:val="32"/>
          <w:szCs w:val="32"/>
        </w:rPr>
        <w:t>〕</w:t>
      </w:r>
      <w:r>
        <w:rPr>
          <w:rFonts w:eastAsia="方正仿宋_GBK"/>
          <w:sz w:val="32"/>
          <w:szCs w:val="32"/>
        </w:rPr>
        <w:t xml:space="preserve">56 </w:t>
      </w:r>
      <w:r>
        <w:rPr>
          <w:rFonts w:eastAsia="方正仿宋_GBK"/>
          <w:sz w:val="32"/>
          <w:szCs w:val="32"/>
        </w:rPr>
        <w:t>号）等文件精神，加快推动互联网、大数据、人工智能和实体经济深度融合，科学引导制造业企业开展智能化改造，为行业管理部门开展智能化改造项目评定和管理提供支撑，特制定本认定标准。</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本标准所指的智能化改造项目应为</w:t>
      </w:r>
      <w:r>
        <w:rPr>
          <w:rFonts w:eastAsia="方正仿宋_GBK"/>
          <w:sz w:val="32"/>
          <w:szCs w:val="32"/>
        </w:rPr>
        <w:t>2018</w:t>
      </w:r>
      <w:r>
        <w:rPr>
          <w:rFonts w:eastAsia="方正仿宋_GBK"/>
          <w:sz w:val="32"/>
          <w:szCs w:val="32"/>
        </w:rPr>
        <w:t>年</w:t>
      </w:r>
      <w:r>
        <w:rPr>
          <w:rFonts w:eastAsia="方正仿宋_GBK"/>
          <w:sz w:val="32"/>
          <w:szCs w:val="32"/>
        </w:rPr>
        <w:t>3</w:t>
      </w:r>
      <w:r>
        <w:rPr>
          <w:rFonts w:eastAsia="方正仿宋_GBK"/>
          <w:sz w:val="32"/>
          <w:szCs w:val="32"/>
        </w:rPr>
        <w:t>月后仍在实施的项目，建设主体是指在重庆市辖区内注册、符合国家和重庆市产业政策的制造业企业。</w:t>
      </w:r>
    </w:p>
    <w:p w:rsidR="0061301B" w:rsidRDefault="00D56E50">
      <w:pPr>
        <w:adjustRightInd w:val="0"/>
        <w:snapToGrid w:val="0"/>
        <w:spacing w:line="600" w:lineRule="atLeast"/>
        <w:ind w:firstLineChars="200" w:firstLine="640"/>
        <w:rPr>
          <w:rFonts w:eastAsia="方正黑体_GBK"/>
          <w:sz w:val="32"/>
          <w:szCs w:val="32"/>
        </w:rPr>
      </w:pPr>
      <w:r>
        <w:rPr>
          <w:rFonts w:eastAsia="方正黑体_GBK" w:hAnsi="方正黑体_GBK"/>
          <w:sz w:val="32"/>
          <w:szCs w:val="32"/>
        </w:rPr>
        <w:t>一、类别及标准</w:t>
      </w:r>
    </w:p>
    <w:p w:rsidR="0061301B" w:rsidRDefault="00D56E50">
      <w:pPr>
        <w:adjustRightInd w:val="0"/>
        <w:snapToGrid w:val="0"/>
        <w:spacing w:line="600" w:lineRule="atLeast"/>
        <w:ind w:firstLineChars="200" w:firstLine="640"/>
        <w:rPr>
          <w:rFonts w:eastAsia="方正楷体_GBK"/>
          <w:sz w:val="32"/>
          <w:szCs w:val="32"/>
        </w:rPr>
      </w:pPr>
      <w:r>
        <w:rPr>
          <w:rFonts w:eastAsia="方正楷体_GBK" w:hAnsi="方正楷体_GBK"/>
          <w:sz w:val="32"/>
          <w:szCs w:val="32"/>
        </w:rPr>
        <w:t>（一）数字化装备普及项目。</w:t>
      </w:r>
      <w:r>
        <w:rPr>
          <w:rFonts w:eastAsia="方正楷体_GBK"/>
          <w:sz w:val="32"/>
          <w:szCs w:val="32"/>
        </w:rPr>
        <w:t xml:space="preserve"> </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制造业企业使用数字化装备开展智能化改造，满足以下条件的，可认定为数字化装备普及项目：</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1.</w:t>
      </w:r>
      <w:r>
        <w:rPr>
          <w:rFonts w:eastAsia="方正仿宋_GBK"/>
          <w:sz w:val="32"/>
          <w:szCs w:val="32"/>
        </w:rPr>
        <w:t>制造业企业使用机器人、数控机床、增材制造、智能传感</w:t>
      </w:r>
      <w:r>
        <w:rPr>
          <w:rFonts w:eastAsia="方正仿宋_GBK"/>
          <w:sz w:val="32"/>
          <w:szCs w:val="32"/>
        </w:rPr>
        <w:lastRenderedPageBreak/>
        <w:t>与控制、智能检测与装配、智能仓储与物流等智能制造装备、先进自动化设备、自动化生产线开展智能化改造，或利用智能化技术改造非数字化装备，部署在线监控（检测）和连线控制系统，推进生产设备、制造单元的系统集成和互联互通；</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2.</w:t>
      </w:r>
      <w:r>
        <w:rPr>
          <w:rFonts w:eastAsia="方正仿宋_GBK"/>
          <w:sz w:val="32"/>
          <w:szCs w:val="32"/>
        </w:rPr>
        <w:t>项目的设备（含设备融资租赁合同额）、软件和云服务的投资不低于</w:t>
      </w:r>
      <w:r>
        <w:rPr>
          <w:rFonts w:eastAsia="方正仿宋_GBK"/>
          <w:sz w:val="32"/>
          <w:szCs w:val="32"/>
        </w:rPr>
        <w:t>100</w:t>
      </w:r>
      <w:r>
        <w:rPr>
          <w:rFonts w:eastAsia="方正仿宋_GBK"/>
          <w:sz w:val="32"/>
          <w:szCs w:val="32"/>
        </w:rPr>
        <w:t>万元；</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3.</w:t>
      </w:r>
      <w:r>
        <w:rPr>
          <w:rFonts w:eastAsia="方正仿宋_GBK"/>
          <w:sz w:val="32"/>
          <w:szCs w:val="32"/>
        </w:rPr>
        <w:t>项目建成后取得明显效果。</w:t>
      </w:r>
    </w:p>
    <w:p w:rsidR="0061301B" w:rsidRDefault="00D56E50">
      <w:pPr>
        <w:adjustRightInd w:val="0"/>
        <w:snapToGrid w:val="0"/>
        <w:spacing w:line="600" w:lineRule="atLeast"/>
        <w:ind w:firstLineChars="200" w:firstLine="640"/>
        <w:rPr>
          <w:rFonts w:eastAsia="方正楷体_GBK"/>
          <w:sz w:val="32"/>
          <w:szCs w:val="32"/>
        </w:rPr>
      </w:pPr>
      <w:r>
        <w:rPr>
          <w:rFonts w:eastAsia="方正楷体_GBK" w:hAnsi="方正楷体_GBK"/>
          <w:sz w:val="32"/>
          <w:szCs w:val="32"/>
        </w:rPr>
        <w:t>（二）信息管理系统集成应用项目。</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制造业企业建设应用研发设计、工艺仿真、数据采集分析、企业资源计划（</w:t>
      </w:r>
      <w:r>
        <w:rPr>
          <w:rFonts w:eastAsia="方正仿宋_GBK"/>
          <w:sz w:val="32"/>
          <w:szCs w:val="32"/>
        </w:rPr>
        <w:t>ERP</w:t>
      </w:r>
      <w:r>
        <w:rPr>
          <w:rFonts w:eastAsia="方正仿宋_GBK"/>
          <w:sz w:val="32"/>
          <w:szCs w:val="32"/>
        </w:rPr>
        <w:t>）、制造执行（</w:t>
      </w:r>
      <w:r>
        <w:rPr>
          <w:rFonts w:eastAsia="方正仿宋_GBK"/>
          <w:sz w:val="32"/>
          <w:szCs w:val="32"/>
        </w:rPr>
        <w:t>MES</w:t>
      </w:r>
      <w:r>
        <w:rPr>
          <w:rFonts w:eastAsia="方正仿宋_GBK"/>
          <w:sz w:val="32"/>
          <w:szCs w:val="32"/>
        </w:rPr>
        <w:t>）、供应链管理（</w:t>
      </w:r>
      <w:r>
        <w:rPr>
          <w:rFonts w:eastAsia="方正仿宋_GBK"/>
          <w:sz w:val="32"/>
          <w:szCs w:val="32"/>
        </w:rPr>
        <w:t>SCM</w:t>
      </w:r>
      <w:r>
        <w:rPr>
          <w:rFonts w:eastAsia="方正仿宋_GBK"/>
          <w:sz w:val="32"/>
          <w:szCs w:val="32"/>
        </w:rPr>
        <w:t>）、产品全生命周期管理（</w:t>
      </w:r>
      <w:r>
        <w:rPr>
          <w:rFonts w:eastAsia="方正仿宋_GBK"/>
          <w:sz w:val="32"/>
          <w:szCs w:val="32"/>
        </w:rPr>
        <w:t>PLM</w:t>
      </w:r>
      <w:r>
        <w:rPr>
          <w:rFonts w:eastAsia="方正仿宋_GBK"/>
          <w:sz w:val="32"/>
          <w:szCs w:val="32"/>
        </w:rPr>
        <w:t>）、仓储物流管理（</w:t>
      </w:r>
      <w:r>
        <w:rPr>
          <w:rFonts w:eastAsia="方正仿宋_GBK"/>
          <w:sz w:val="32"/>
          <w:szCs w:val="32"/>
        </w:rPr>
        <w:t>WMS</w:t>
      </w:r>
      <w:r>
        <w:rPr>
          <w:rFonts w:eastAsia="方正仿宋_GBK"/>
          <w:sz w:val="32"/>
          <w:szCs w:val="32"/>
        </w:rPr>
        <w:t>）等信息系统，构建车间级和工厂级工业通信网，并开展各信息系统与生产设备的互联互通和系统间的集成应用，满足以下条件的，可认定为信息管理系统集成应用项目：</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1.</w:t>
      </w:r>
      <w:r>
        <w:rPr>
          <w:rFonts w:eastAsia="方正仿宋_GBK"/>
          <w:sz w:val="32"/>
          <w:szCs w:val="32"/>
        </w:rPr>
        <w:t>应用一种及以上信息管理系统，或应用大数据智能化手段开展信息系统与生产设备的互联互通和系统间的集成应用；</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2.</w:t>
      </w:r>
      <w:r>
        <w:rPr>
          <w:rFonts w:eastAsia="方正仿宋_GBK"/>
          <w:sz w:val="32"/>
          <w:szCs w:val="32"/>
        </w:rPr>
        <w:t>项目的软件购买、信息服务、相关硬件设备和云服务的投资不低于</w:t>
      </w:r>
      <w:r>
        <w:rPr>
          <w:rFonts w:eastAsia="方正仿宋_GBK"/>
          <w:sz w:val="32"/>
          <w:szCs w:val="32"/>
        </w:rPr>
        <w:t>50</w:t>
      </w:r>
      <w:r>
        <w:rPr>
          <w:rFonts w:eastAsia="方正仿宋_GBK"/>
          <w:sz w:val="32"/>
          <w:szCs w:val="32"/>
        </w:rPr>
        <w:t>万元；</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3.</w:t>
      </w:r>
      <w:r>
        <w:rPr>
          <w:rFonts w:eastAsia="方正仿宋_GBK"/>
          <w:sz w:val="32"/>
          <w:szCs w:val="32"/>
        </w:rPr>
        <w:t>项目建成后取得明显效果。</w:t>
      </w:r>
    </w:p>
    <w:p w:rsidR="0061301B" w:rsidRDefault="00D56E50">
      <w:pPr>
        <w:adjustRightInd w:val="0"/>
        <w:snapToGrid w:val="0"/>
        <w:spacing w:line="600" w:lineRule="atLeast"/>
        <w:ind w:firstLineChars="200" w:firstLine="640"/>
        <w:rPr>
          <w:rFonts w:eastAsia="方正楷体_GBK"/>
          <w:sz w:val="32"/>
          <w:szCs w:val="32"/>
        </w:rPr>
      </w:pPr>
      <w:r>
        <w:rPr>
          <w:rFonts w:eastAsia="方正楷体_GBK" w:hAnsi="方正楷体_GBK"/>
          <w:sz w:val="32"/>
          <w:szCs w:val="32"/>
        </w:rPr>
        <w:t>（三）</w:t>
      </w:r>
      <w:r>
        <w:rPr>
          <w:rFonts w:eastAsia="方正楷体_GBK"/>
          <w:sz w:val="32"/>
          <w:szCs w:val="32"/>
        </w:rPr>
        <w:t>“</w:t>
      </w:r>
      <w:r>
        <w:rPr>
          <w:rFonts w:eastAsia="方正楷体_GBK" w:hAnsi="方正楷体_GBK"/>
          <w:sz w:val="32"/>
          <w:szCs w:val="32"/>
        </w:rPr>
        <w:t>上云上平台</w:t>
      </w:r>
      <w:r>
        <w:rPr>
          <w:rFonts w:eastAsia="方正楷体_GBK"/>
          <w:sz w:val="32"/>
          <w:szCs w:val="32"/>
        </w:rPr>
        <w:t>”</w:t>
      </w:r>
      <w:r>
        <w:rPr>
          <w:rFonts w:eastAsia="方正楷体_GBK" w:hAnsi="方正楷体_GBK"/>
          <w:sz w:val="32"/>
          <w:szCs w:val="32"/>
        </w:rPr>
        <w:t>项目。</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制造业企业应用公有云、私有云或混合云平台服务，开展</w:t>
      </w:r>
      <w:r>
        <w:rPr>
          <w:rFonts w:eastAsia="方正仿宋_GBK"/>
          <w:sz w:val="32"/>
          <w:szCs w:val="32"/>
        </w:rPr>
        <w:t>“</w:t>
      </w:r>
      <w:r>
        <w:rPr>
          <w:rFonts w:eastAsia="方正仿宋_GBK"/>
          <w:sz w:val="32"/>
          <w:szCs w:val="32"/>
        </w:rPr>
        <w:t>上</w:t>
      </w:r>
      <w:r>
        <w:rPr>
          <w:rFonts w:eastAsia="方正仿宋_GBK"/>
          <w:sz w:val="32"/>
          <w:szCs w:val="32"/>
        </w:rPr>
        <w:lastRenderedPageBreak/>
        <w:t>云上平台</w:t>
      </w:r>
      <w:r>
        <w:rPr>
          <w:rFonts w:eastAsia="方正仿宋_GBK"/>
          <w:sz w:val="32"/>
          <w:szCs w:val="32"/>
        </w:rPr>
        <w:t>”</w:t>
      </w:r>
      <w:r>
        <w:rPr>
          <w:rFonts w:eastAsia="方正仿宋_GBK"/>
          <w:sz w:val="32"/>
          <w:szCs w:val="32"/>
        </w:rPr>
        <w:t>，满足以下条件的，可认定为</w:t>
      </w:r>
      <w:r>
        <w:rPr>
          <w:rFonts w:eastAsia="方正仿宋_GBK"/>
          <w:sz w:val="32"/>
          <w:szCs w:val="32"/>
        </w:rPr>
        <w:t>“</w:t>
      </w:r>
      <w:r>
        <w:rPr>
          <w:rFonts w:eastAsia="方正仿宋_GBK"/>
          <w:sz w:val="32"/>
          <w:szCs w:val="32"/>
        </w:rPr>
        <w:t>上云上平台</w:t>
      </w:r>
      <w:r>
        <w:rPr>
          <w:rFonts w:eastAsia="方正仿宋_GBK"/>
          <w:sz w:val="32"/>
          <w:szCs w:val="32"/>
        </w:rPr>
        <w:t>”</w:t>
      </w:r>
      <w:r>
        <w:rPr>
          <w:rFonts w:eastAsia="方正仿宋_GBK"/>
          <w:sz w:val="32"/>
          <w:szCs w:val="32"/>
        </w:rPr>
        <w:t>项目：</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1.</w:t>
      </w:r>
      <w:r>
        <w:rPr>
          <w:rFonts w:eastAsia="方正仿宋_GBK"/>
          <w:sz w:val="32"/>
          <w:szCs w:val="32"/>
        </w:rPr>
        <w:t>企业应用公有云、私有云或混合云实现资源上云、管理上云、业务上云、设备上云、数据上云或整体云化；</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2.</w:t>
      </w:r>
      <w:r>
        <w:rPr>
          <w:rFonts w:eastAsia="方正仿宋_GBK"/>
          <w:sz w:val="32"/>
          <w:szCs w:val="32"/>
        </w:rPr>
        <w:t>大型企业自建私有云或应用混合云平台服务的，云服务租用费用、平台建设费用和相关硬件设备的投资不低于</w:t>
      </w:r>
      <w:r>
        <w:rPr>
          <w:rFonts w:eastAsia="方正仿宋_GBK"/>
          <w:sz w:val="32"/>
          <w:szCs w:val="32"/>
        </w:rPr>
        <w:t>100</w:t>
      </w:r>
      <w:r>
        <w:rPr>
          <w:rFonts w:eastAsia="方正仿宋_GBK"/>
          <w:sz w:val="32"/>
          <w:szCs w:val="32"/>
        </w:rPr>
        <w:t>万元；中小型企业应用公共云平台服务的，平台应用服务费用、应用开发费用和相关硬件投资不低于</w:t>
      </w:r>
      <w:r>
        <w:rPr>
          <w:rFonts w:eastAsia="方正仿宋_GBK"/>
          <w:sz w:val="32"/>
          <w:szCs w:val="32"/>
        </w:rPr>
        <w:t>20</w:t>
      </w:r>
      <w:r>
        <w:rPr>
          <w:rFonts w:eastAsia="方正仿宋_GBK"/>
          <w:sz w:val="32"/>
          <w:szCs w:val="32"/>
        </w:rPr>
        <w:t>万元；</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3.</w:t>
      </w:r>
      <w:r>
        <w:rPr>
          <w:rFonts w:eastAsia="方正仿宋_GBK"/>
          <w:sz w:val="32"/>
          <w:szCs w:val="32"/>
        </w:rPr>
        <w:t>项目建成后取得明显效果。</w:t>
      </w:r>
    </w:p>
    <w:p w:rsidR="0061301B" w:rsidRDefault="00D56E50">
      <w:pPr>
        <w:adjustRightInd w:val="0"/>
        <w:snapToGrid w:val="0"/>
        <w:spacing w:line="600" w:lineRule="atLeast"/>
        <w:ind w:firstLineChars="200" w:firstLine="640"/>
        <w:rPr>
          <w:rFonts w:eastAsia="方正楷体_GBK"/>
          <w:sz w:val="32"/>
          <w:szCs w:val="32"/>
        </w:rPr>
      </w:pPr>
      <w:r>
        <w:rPr>
          <w:rFonts w:eastAsia="方正楷体_GBK" w:hAnsi="方正楷体_GBK"/>
          <w:sz w:val="32"/>
          <w:szCs w:val="32"/>
        </w:rPr>
        <w:t>（四）智能制造新模式应用项目。</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制造业企业通过实施网络协同制造、个性化定制、远程运维服务，满足以下条件的，可认定为智能制造新模式应用项目：</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1.</w:t>
      </w:r>
      <w:r>
        <w:rPr>
          <w:rFonts w:eastAsia="方正仿宋_GBK"/>
          <w:sz w:val="32"/>
          <w:szCs w:val="32"/>
        </w:rPr>
        <w:t>制造业企业推动上下游产品开发、生产制造、经营管理、制造服务等不同环节实现信息共享和业务协同，建立网络化制造资源协同平台或工业大数据服务平台，实现基于云的设计、供应、制造和服务环节并行组织和协同优化，开展网络协同制造；或通过建设用户个性化需求信息平台和各层级的个性化定制服务平台，实现从研发设计、计划排产、柔性制造、物流配送到售后服务的大规模个性化订单柔性制造，开展大规模个性化定制；或通过建设产品标准化信息采集与控制、自动诊断、基于专家系统的故障预测和故障索引的管理平台，实现产品远程无人操控、工作环境预警、运行状态监测、故障诊断与自修复、产品优化等在线</w:t>
      </w:r>
      <w:r>
        <w:rPr>
          <w:rFonts w:eastAsia="方正仿宋_GBK"/>
          <w:sz w:val="32"/>
          <w:szCs w:val="32"/>
        </w:rPr>
        <w:lastRenderedPageBreak/>
        <w:t>支持，开展远程运维服务；</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2.</w:t>
      </w:r>
      <w:r>
        <w:rPr>
          <w:rFonts w:eastAsia="方正仿宋_GBK"/>
          <w:sz w:val="32"/>
          <w:szCs w:val="32"/>
        </w:rPr>
        <w:t>项目的设备（含设备融资租赁合同额）、软件和云服务的投资不低于</w:t>
      </w:r>
      <w:r>
        <w:rPr>
          <w:rFonts w:eastAsia="方正仿宋_GBK"/>
          <w:sz w:val="32"/>
          <w:szCs w:val="32"/>
        </w:rPr>
        <w:t>100</w:t>
      </w:r>
      <w:r>
        <w:rPr>
          <w:rFonts w:eastAsia="方正仿宋_GBK"/>
          <w:sz w:val="32"/>
          <w:szCs w:val="32"/>
        </w:rPr>
        <w:t>万元；</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3.</w:t>
      </w:r>
      <w:r>
        <w:rPr>
          <w:rFonts w:eastAsia="方正仿宋_GBK"/>
          <w:sz w:val="32"/>
          <w:szCs w:val="32"/>
        </w:rPr>
        <w:t>项目建成后取得明显效果。</w:t>
      </w:r>
    </w:p>
    <w:p w:rsidR="0061301B" w:rsidRDefault="00D56E50">
      <w:pPr>
        <w:adjustRightInd w:val="0"/>
        <w:snapToGrid w:val="0"/>
        <w:spacing w:line="600" w:lineRule="atLeast"/>
        <w:ind w:firstLineChars="200" w:firstLine="640"/>
        <w:rPr>
          <w:rFonts w:eastAsia="方正黑体_GBK"/>
          <w:sz w:val="32"/>
          <w:szCs w:val="32"/>
        </w:rPr>
      </w:pPr>
      <w:r>
        <w:rPr>
          <w:rFonts w:eastAsia="方正黑体_GBK" w:hAnsi="方正黑体_GBK"/>
          <w:sz w:val="32"/>
          <w:szCs w:val="32"/>
        </w:rPr>
        <w:t>二、其他说明事项</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（一）项目建成后取得明显效果是指至少取得以下成效之一：生产效率提高，能源利用率提高，产品不良品率下降，运营成本下降，产品研制周期缩短，装备数控化率提高。</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（二）国家智能制造标准化与新模式应用项目、智能制造试点示范项目、智能制造标杆项目、市级数字化车间和智能工厂项目均属于智能化改造项目。</w:t>
      </w:r>
    </w:p>
    <w:p w:rsidR="0061301B" w:rsidRDefault="00D56E50">
      <w:pPr>
        <w:adjustRightInd w:val="0"/>
        <w:snapToGrid w:val="0"/>
        <w:spacing w:line="600" w:lineRule="atLeast"/>
        <w:ind w:firstLineChars="200" w:firstLine="640"/>
        <w:rPr>
          <w:rFonts w:eastAsia="方正仿宋_GBK"/>
          <w:sz w:val="32"/>
          <w:szCs w:val="32"/>
        </w:rPr>
      </w:pPr>
      <w:r>
        <w:rPr>
          <w:rFonts w:eastAsia="方正仿宋_GBK"/>
          <w:sz w:val="32"/>
          <w:szCs w:val="32"/>
        </w:rPr>
        <w:t>（三）投资</w:t>
      </w:r>
      <w:r>
        <w:rPr>
          <w:rFonts w:eastAsia="方正仿宋_GBK"/>
          <w:sz w:val="32"/>
          <w:szCs w:val="32"/>
        </w:rPr>
        <w:t>3000</w:t>
      </w:r>
      <w:r>
        <w:rPr>
          <w:rFonts w:eastAsia="方正仿宋_GBK"/>
          <w:sz w:val="32"/>
          <w:szCs w:val="32"/>
        </w:rPr>
        <w:t>万元以下的项目由各区县经济信息委组织认定，投资</w:t>
      </w:r>
      <w:r>
        <w:rPr>
          <w:rFonts w:eastAsia="方正仿宋_GBK"/>
          <w:sz w:val="32"/>
          <w:szCs w:val="32"/>
        </w:rPr>
        <w:t>3000</w:t>
      </w:r>
      <w:r>
        <w:rPr>
          <w:rFonts w:eastAsia="方正仿宋_GBK"/>
          <w:sz w:val="32"/>
          <w:szCs w:val="32"/>
        </w:rPr>
        <w:t>万元及以上的项目由各区县经济信息委初审后，报送市经济信息委组织认定。</w:t>
      </w:r>
    </w:p>
    <w:p w:rsidR="0061301B" w:rsidRDefault="00D56E50">
      <w:pPr>
        <w:adjustRightInd w:val="0"/>
        <w:snapToGrid w:val="0"/>
        <w:spacing w:line="600" w:lineRule="atLeast"/>
        <w:ind w:firstLineChars="200" w:firstLine="640"/>
        <w:rPr>
          <w:rFonts w:ascii="方正仿宋_GBK" w:eastAsia="方正仿宋_GBK" w:hAnsi="方正仿宋_GBK" w:cs="方正仿宋_GBK"/>
          <w:sz w:val="28"/>
          <w:szCs w:val="28"/>
        </w:rPr>
      </w:pPr>
      <w:r>
        <w:rPr>
          <w:rFonts w:eastAsia="方正仿宋_GBK"/>
          <w:sz w:val="32"/>
          <w:szCs w:val="32"/>
        </w:rPr>
        <w:t>（四）市经济信息委对本认定标准有最终解释权。</w:t>
      </w:r>
      <w:r>
        <w:br w:type="page"/>
      </w:r>
    </w:p>
    <w:p w:rsidR="0061301B" w:rsidRDefault="00D56E50">
      <w:pPr>
        <w:pBdr>
          <w:top w:val="single" w:sz="4" w:space="0" w:color="auto"/>
          <w:bottom w:val="single" w:sz="4" w:space="0" w:color="auto"/>
        </w:pBdr>
        <w:adjustRightInd w:val="0"/>
        <w:snapToGrid w:val="0"/>
        <w:spacing w:line="600" w:lineRule="atLeas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  重庆市经济和信息化委员会办公室          2021年2月22日印发</w:t>
      </w:r>
    </w:p>
    <w:p w:rsidR="0061301B" w:rsidRDefault="0061301B"/>
    <w:sectPr w:rsidR="0061301B" w:rsidSect="0061301B">
      <w:footerReference w:type="default" r:id="rId7"/>
      <w:pgSz w:w="11906" w:h="16838"/>
      <w:pgMar w:top="2098" w:right="1474" w:bottom="1984" w:left="1588" w:header="851" w:footer="1587" w:gutter="0"/>
      <w:pgNumType w:fmt="numberInDash"/>
      <w:cols w:space="720"/>
      <w:docGrid w:type="lines" w:linePitch="5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D50" w:rsidRDefault="00353D50" w:rsidP="0061301B">
      <w:r>
        <w:separator/>
      </w:r>
    </w:p>
  </w:endnote>
  <w:endnote w:type="continuationSeparator" w:id="0">
    <w:p w:rsidR="00353D50" w:rsidRDefault="00353D50" w:rsidP="006130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2000000000000000000"/>
    <w:charset w:val="86"/>
    <w:family w:val="auto"/>
    <w:pitch w:val="variable"/>
    <w:sig w:usb0="00000001" w:usb1="080E0000" w:usb2="00000010" w:usb3="00000000" w:csb0="00040000" w:csb1="00000000"/>
  </w:font>
  <w:font w:name="方正小标宋_GBK">
    <w:panose1 w:val="02000000000000000000"/>
    <w:charset w:val="86"/>
    <w:family w:val="auto"/>
    <w:pitch w:val="variable"/>
    <w:sig w:usb0="00000001" w:usb1="080E0000" w:usb2="00000010" w:usb3="00000000" w:csb0="00040000" w:csb1="00000000"/>
  </w:font>
  <w:font w:name="方正黑体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1B" w:rsidRDefault="003364CD">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61301B" w:rsidRDefault="003364CD">
                <w:pPr>
                  <w:snapToGrid w:val="0"/>
                  <w:rPr>
                    <w:rFonts w:ascii="宋体" w:hAnsi="宋体" w:cs="宋体"/>
                    <w:sz w:val="28"/>
                    <w:szCs w:val="28"/>
                  </w:rPr>
                </w:pPr>
                <w:r>
                  <w:rPr>
                    <w:rFonts w:ascii="宋体" w:hAnsi="宋体" w:cs="宋体" w:hint="eastAsia"/>
                    <w:sz w:val="28"/>
                    <w:szCs w:val="28"/>
                  </w:rPr>
                  <w:fldChar w:fldCharType="begin"/>
                </w:r>
                <w:r w:rsidR="00D56E5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E0272">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D50" w:rsidRDefault="00353D50" w:rsidP="0061301B">
      <w:r>
        <w:separator/>
      </w:r>
    </w:p>
  </w:footnote>
  <w:footnote w:type="continuationSeparator" w:id="0">
    <w:p w:rsidR="00353D50" w:rsidRDefault="00353D50" w:rsidP="006130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007726E"/>
    <w:rsid w:val="001E0272"/>
    <w:rsid w:val="002C1529"/>
    <w:rsid w:val="003364CD"/>
    <w:rsid w:val="00353D50"/>
    <w:rsid w:val="0061301B"/>
    <w:rsid w:val="00D56E50"/>
    <w:rsid w:val="00DC4791"/>
    <w:rsid w:val="18916095"/>
    <w:rsid w:val="2007726E"/>
    <w:rsid w:val="22C70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1301B"/>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uiPriority w:val="99"/>
    <w:unhideWhenUsed/>
    <w:qFormat/>
    <w:rsid w:val="0061301B"/>
    <w:rPr>
      <w:sz w:val="30"/>
    </w:rPr>
  </w:style>
  <w:style w:type="paragraph" w:styleId="7">
    <w:name w:val="index 7"/>
    <w:basedOn w:val="a"/>
    <w:next w:val="a"/>
    <w:uiPriority w:val="99"/>
    <w:unhideWhenUsed/>
    <w:qFormat/>
    <w:rsid w:val="0061301B"/>
    <w:pPr>
      <w:ind w:leftChars="1200" w:left="1200"/>
    </w:pPr>
  </w:style>
  <w:style w:type="paragraph" w:styleId="a4">
    <w:name w:val="footer"/>
    <w:basedOn w:val="a"/>
    <w:uiPriority w:val="99"/>
    <w:unhideWhenUsed/>
    <w:qFormat/>
    <w:rsid w:val="0061301B"/>
    <w:pPr>
      <w:tabs>
        <w:tab w:val="center" w:pos="4153"/>
        <w:tab w:val="right" w:pos="8306"/>
      </w:tabs>
      <w:snapToGrid w:val="0"/>
      <w:jc w:val="left"/>
    </w:pPr>
    <w:rPr>
      <w:rFonts w:ascii="Calibri" w:hAnsi="Calibri"/>
      <w:sz w:val="18"/>
    </w:rPr>
  </w:style>
  <w:style w:type="paragraph" w:styleId="a5">
    <w:name w:val="header"/>
    <w:basedOn w:val="a"/>
    <w:link w:val="Char"/>
    <w:rsid w:val="002C15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C152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瑾</dc:creator>
  <cp:lastModifiedBy>Administrator</cp:lastModifiedBy>
  <cp:revision>3</cp:revision>
  <dcterms:created xsi:type="dcterms:W3CDTF">2021-02-22T08:46:00Z</dcterms:created>
  <dcterms:modified xsi:type="dcterms:W3CDTF">2021-02-23T06:57:00Z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